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DD01">
      <w:pPr>
        <w:pStyle w:val="4"/>
        <w:adjustRightInd w:val="0"/>
        <w:snapToGrid w:val="0"/>
        <w:spacing w:after="120" w:afterLines="0" w:afterAutospacing="0" w:line="560" w:lineRule="exact"/>
        <w:ind w:left="420" w:leftChars="200"/>
        <w:rPr>
          <w:rFonts w:hint="default" w:ascii="Calibri" w:hAnsi="Calibri" w:eastAsia="仿宋_GB2312" w:cs="Times New Roman"/>
          <w:sz w:val="32"/>
          <w:highlight w:val="none"/>
        </w:rPr>
      </w:pPr>
    </w:p>
    <w:p w14:paraId="25DB64DC">
      <w:pPr>
        <w:pStyle w:val="4"/>
        <w:adjustRightInd w:val="0"/>
        <w:snapToGrid w:val="0"/>
        <w:spacing w:after="120" w:afterLines="0" w:afterAutospacing="0" w:line="560" w:lineRule="exact"/>
        <w:ind w:left="420" w:leftChars="200"/>
        <w:rPr>
          <w:rFonts w:hint="default" w:ascii="Calibri" w:hAnsi="Calibri" w:eastAsia="仿宋_GB2312" w:cs="Times New Roman"/>
          <w:sz w:val="32"/>
          <w:highlight w:val="none"/>
        </w:rPr>
      </w:pPr>
    </w:p>
    <w:p w14:paraId="5201920B">
      <w:pPr>
        <w:pStyle w:val="4"/>
        <w:rPr>
          <w:rFonts w:hint="default"/>
          <w:highlight w:val="none"/>
        </w:rPr>
      </w:pPr>
    </w:p>
    <w:p w14:paraId="3E74B3D0">
      <w:pPr>
        <w:pStyle w:val="4"/>
        <w:rPr>
          <w:rFonts w:hint="default"/>
          <w:highlight w:val="none"/>
        </w:rPr>
      </w:pPr>
    </w:p>
    <w:p w14:paraId="3D9051A5">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ascii="宋体" w:hAnsi="宋体" w:eastAsia="宋体"/>
          <w:b/>
          <w:bCs/>
          <w:sz w:val="44"/>
          <w:szCs w:val="44"/>
          <w:highlight w:val="none"/>
        </w:rPr>
      </w:pPr>
      <w:r>
        <w:rPr>
          <w:rFonts w:hint="default" w:ascii="Times New Roman" w:hAnsi="Times New Roman" w:eastAsia="方正小标宋_GBK" w:cs="Times New Roman"/>
          <w:b w:val="0"/>
          <w:bCs w:val="0"/>
          <w:sz w:val="44"/>
          <w:szCs w:val="44"/>
          <w:highlight w:val="none"/>
        </w:rPr>
        <w:t>新疆维吾尔自治区中央专项彩票公益金支持居家和社区基本养老服务提升行动项目转移支付202</w:t>
      </w:r>
      <w:r>
        <w:rPr>
          <w:rFonts w:hint="eastAsia" w:ascii="Times New Roman" w:hAnsi="Times New Roman" w:eastAsia="方正小标宋_GBK" w:cs="Times New Roman"/>
          <w:b w:val="0"/>
          <w:bCs w:val="0"/>
          <w:sz w:val="44"/>
          <w:szCs w:val="44"/>
          <w:highlight w:val="none"/>
          <w:lang w:val="en-US" w:eastAsia="zh-CN"/>
        </w:rPr>
        <w:t>5</w:t>
      </w:r>
      <w:r>
        <w:rPr>
          <w:rFonts w:hint="default" w:ascii="Times New Roman" w:hAnsi="Times New Roman" w:eastAsia="方正小标宋_GBK" w:cs="Times New Roman"/>
          <w:b w:val="0"/>
          <w:bCs w:val="0"/>
          <w:sz w:val="44"/>
          <w:szCs w:val="44"/>
          <w:highlight w:val="none"/>
        </w:rPr>
        <w:t>年度绩效自评报告</w:t>
      </w:r>
    </w:p>
    <w:p w14:paraId="3F1C31B5">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宋体" w:cs="Times New Roman"/>
          <w:sz w:val="24"/>
          <w:szCs w:val="24"/>
          <w:highlight w:val="none"/>
        </w:rPr>
      </w:pPr>
    </w:p>
    <w:p w14:paraId="730724EC">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093B1B23">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22FF5A96">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204CF40A">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30D70408">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14:paraId="5EDC27E0">
      <w:pPr>
        <w:keepNext w:val="0"/>
        <w:keepLines w:val="0"/>
        <w:pageBreakBefore w:val="0"/>
        <w:widowControl w:val="0"/>
        <w:kinsoku/>
        <w:wordWrap w:val="0"/>
        <w:overflowPunct/>
        <w:topLinePunct/>
        <w:autoSpaceDE/>
        <w:autoSpaceDN/>
        <w:bidi w:val="0"/>
        <w:adjustRightInd/>
        <w:snapToGrid/>
        <w:spacing w:line="560" w:lineRule="exact"/>
        <w:ind w:left="1600" w:hanging="1600" w:hangingChars="5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项目名称：中央专项彩票公益金支持居家和社区基本养老服务提升行动项目</w:t>
      </w:r>
    </w:p>
    <w:p w14:paraId="0AB15F52">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实施单位（公章）：各地民政部门</w:t>
      </w:r>
    </w:p>
    <w:p w14:paraId="50E21A9A">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主管部门（公章）：</w:t>
      </w:r>
      <w:r>
        <w:rPr>
          <w:rFonts w:hint="default" w:ascii="Times New Roman" w:hAnsi="Times New Roman" w:eastAsia="方正仿宋_GBK" w:cs="Times New Roman"/>
          <w:sz w:val="32"/>
          <w:szCs w:val="32"/>
          <w:highlight w:val="none"/>
          <w:lang w:eastAsia="zh-CN"/>
        </w:rPr>
        <w:t>自治区民政厅</w:t>
      </w:r>
    </w:p>
    <w:p w14:paraId="19303565">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项目负责人（签章）：</w:t>
      </w:r>
      <w:r>
        <w:rPr>
          <w:rFonts w:hint="eastAsia" w:ascii="Times New Roman" w:hAnsi="Times New Roman" w:eastAsia="方正仿宋_GBK" w:cs="Times New Roman"/>
          <w:sz w:val="32"/>
          <w:szCs w:val="32"/>
          <w:highlight w:val="none"/>
          <w:lang w:eastAsia="zh-CN"/>
        </w:rPr>
        <w:t>黄春晓</w:t>
      </w:r>
    </w:p>
    <w:p w14:paraId="7AB7A1E2">
      <w:pPr>
        <w:keepNext w:val="0"/>
        <w:keepLines w:val="0"/>
        <w:pageBreakBefore w:val="0"/>
        <w:widowControl w:val="0"/>
        <w:kinsoku/>
        <w:wordWrap w:val="0"/>
        <w:overflowPunct/>
        <w:topLinePunct/>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填报时间：</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31</w:t>
      </w:r>
      <w:r>
        <w:rPr>
          <w:rFonts w:hint="default" w:ascii="Times New Roman" w:hAnsi="Times New Roman" w:eastAsia="方正仿宋_GBK" w:cs="Times New Roman"/>
          <w:sz w:val="32"/>
          <w:szCs w:val="32"/>
          <w:highlight w:val="none"/>
        </w:rPr>
        <w:t>日</w:t>
      </w:r>
    </w:p>
    <w:p w14:paraId="3510C3A5">
      <w:pPr>
        <w:pStyle w:val="4"/>
        <w:ind w:left="0" w:leftChars="0" w:firstLine="0" w:firstLineChars="0"/>
        <w:rPr>
          <w:rFonts w:hint="default"/>
          <w:highlight w:val="none"/>
        </w:rPr>
        <w:sectPr>
          <w:pgSz w:w="11906" w:h="16838"/>
          <w:pgMar w:top="2098" w:right="1531" w:bottom="1984" w:left="1531" w:header="851" w:footer="992" w:gutter="0"/>
          <w:pgNumType w:fmt="decimal"/>
          <w:cols w:space="425" w:num="1"/>
          <w:docGrid w:type="lines" w:linePitch="312" w:charSpace="0"/>
        </w:sectPr>
      </w:pPr>
    </w:p>
    <w:p w14:paraId="2298BBBD">
      <w:pPr>
        <w:rPr>
          <w:rFonts w:hint="default"/>
        </w:rPr>
      </w:pPr>
    </w:p>
    <w:p w14:paraId="6041BF65">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0"/>
          <w:szCs w:val="40"/>
          <w:highlight w:val="none"/>
        </w:rPr>
      </w:pPr>
      <w:r>
        <w:rPr>
          <w:rFonts w:hint="default" w:ascii="Times New Roman" w:hAnsi="Times New Roman" w:eastAsia="方正小标宋_GBK" w:cs="Times New Roman"/>
          <w:b w:val="0"/>
          <w:bCs w:val="0"/>
          <w:sz w:val="44"/>
          <w:szCs w:val="44"/>
          <w:highlight w:val="none"/>
        </w:rPr>
        <w:t>新疆</w:t>
      </w:r>
      <w:r>
        <w:rPr>
          <w:rFonts w:hint="default" w:ascii="Times New Roman" w:hAnsi="Times New Roman" w:eastAsia="方正小标宋_GBK" w:cs="Times New Roman"/>
          <w:b w:val="0"/>
          <w:bCs w:val="0"/>
          <w:sz w:val="44"/>
          <w:szCs w:val="44"/>
          <w:highlight w:val="none"/>
          <w:lang w:eastAsia="zh-CN"/>
        </w:rPr>
        <w:t>维吾尔自治区中央专项彩票公益金支持居家和社区基本养老服务提升行动项目转移支付</w:t>
      </w:r>
    </w:p>
    <w:p w14:paraId="0A1C457F">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highlight w:val="none"/>
          <w:lang w:eastAsia="zh-CN"/>
        </w:rPr>
      </w:pPr>
      <w:r>
        <w:rPr>
          <w:rFonts w:hint="default" w:ascii="Times New Roman" w:hAnsi="Times New Roman" w:eastAsia="方正小标宋_GBK" w:cs="Times New Roman"/>
          <w:b w:val="0"/>
          <w:bCs w:val="0"/>
          <w:sz w:val="44"/>
          <w:szCs w:val="44"/>
          <w:highlight w:val="none"/>
          <w:lang w:val="en-US" w:eastAsia="zh-CN"/>
        </w:rPr>
        <w:t>202</w:t>
      </w:r>
      <w:r>
        <w:rPr>
          <w:rFonts w:hint="eastAsia" w:ascii="Times New Roman" w:hAnsi="Times New Roman" w:eastAsia="方正小标宋_GBK" w:cs="Times New Roman"/>
          <w:b w:val="0"/>
          <w:bCs w:val="0"/>
          <w:sz w:val="44"/>
          <w:szCs w:val="44"/>
          <w:highlight w:val="none"/>
          <w:lang w:val="en-US" w:eastAsia="zh-CN"/>
        </w:rPr>
        <w:t>5</w:t>
      </w:r>
      <w:r>
        <w:rPr>
          <w:rFonts w:hint="default" w:ascii="Times New Roman" w:hAnsi="Times New Roman" w:eastAsia="方正小标宋_GBK" w:cs="Times New Roman"/>
          <w:b w:val="0"/>
          <w:bCs w:val="0"/>
          <w:sz w:val="44"/>
          <w:szCs w:val="44"/>
          <w:highlight w:val="none"/>
          <w:lang w:val="en-US" w:eastAsia="zh-CN"/>
        </w:rPr>
        <w:t>年度</w:t>
      </w:r>
      <w:r>
        <w:rPr>
          <w:rFonts w:hint="default" w:ascii="Times New Roman" w:hAnsi="Times New Roman" w:eastAsia="方正小标宋_GBK" w:cs="Times New Roman"/>
          <w:b w:val="0"/>
          <w:bCs w:val="0"/>
          <w:sz w:val="44"/>
          <w:szCs w:val="44"/>
          <w:highlight w:val="none"/>
          <w:lang w:eastAsia="zh-CN"/>
        </w:rPr>
        <w:t>绩效自评报告</w:t>
      </w:r>
    </w:p>
    <w:p w14:paraId="6266375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宋体" w:hAnsi="宋体" w:eastAsia="宋体"/>
          <w:sz w:val="32"/>
          <w:szCs w:val="32"/>
          <w:highlight w:val="none"/>
        </w:rPr>
      </w:pPr>
    </w:p>
    <w:p w14:paraId="1C41FF1A">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贯彻落实党中央全面实施预算绩效管理决策部署，根据《财政部关于开展202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年度中央对地方转移支付预算执行情况绩效自评工作的通知》（财监〔202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号），自治区民政厅高度重视，严格按规范要求组织开展了202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年度中央专项彩票公益金支持居家和社区基本养老服务提升行动项目资金绩效自评工作，现将自评情况报告如下</w:t>
      </w:r>
      <w:r>
        <w:rPr>
          <w:rFonts w:hint="default" w:ascii="Times New Roman" w:hAnsi="Times New Roman" w:eastAsia="方正仿宋_GBK" w:cs="Times New Roman"/>
          <w:sz w:val="32"/>
          <w:szCs w:val="32"/>
          <w:highlight w:val="none"/>
        </w:rPr>
        <w:t>：</w:t>
      </w:r>
    </w:p>
    <w:p w14:paraId="78D34101">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highlight w:val="none"/>
        </w:rPr>
      </w:pPr>
      <w:r>
        <w:rPr>
          <w:rFonts w:hint="default" w:ascii="Times New Roman" w:hAnsi="Times New Roman" w:eastAsia="方正黑体_GBK" w:cs="Times New Roman"/>
          <w:b w:val="0"/>
          <w:bCs w:val="0"/>
          <w:sz w:val="32"/>
          <w:szCs w:val="32"/>
          <w:highlight w:val="none"/>
          <w:lang w:eastAsia="zh-CN"/>
        </w:rPr>
        <w:t>一、</w:t>
      </w:r>
      <w:r>
        <w:rPr>
          <w:rFonts w:hint="default" w:ascii="Times New Roman" w:hAnsi="Times New Roman" w:eastAsia="方正黑体_GBK" w:cs="Times New Roman"/>
          <w:b w:val="0"/>
          <w:bCs w:val="0"/>
          <w:sz w:val="32"/>
          <w:szCs w:val="32"/>
          <w:highlight w:val="none"/>
        </w:rPr>
        <w:t>绩效目标分解下达情况</w:t>
      </w:r>
    </w:p>
    <w:p w14:paraId="226A6F5E">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lang w:eastAsia="zh-CN"/>
        </w:rPr>
        <w:t>（一）中央下达中央专项彩票公益金支持居家和社区基本养老服务提升行动项目转移支付预算和绩效目标</w:t>
      </w:r>
      <w:r>
        <w:rPr>
          <w:rFonts w:hint="default" w:ascii="Times New Roman" w:hAnsi="Times New Roman" w:eastAsia="方正楷体_GBK" w:cs="Times New Roman"/>
          <w:b/>
          <w:bCs/>
          <w:sz w:val="32"/>
          <w:szCs w:val="32"/>
          <w:highlight w:val="none"/>
        </w:rPr>
        <w:t>情况</w:t>
      </w:r>
    </w:p>
    <w:p w14:paraId="554AD6AD">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1</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下达预算情况</w:t>
      </w:r>
    </w:p>
    <w:p w14:paraId="5516451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月，财政部、民政部《关于下达2025年中央专项彩票公益金支持居家和社区基本养老服务提升行动项目资金预算的通知》（财社〔2025〕47号）下达中央专项彩票公益金支持居家和社区基本养老服务提升行动项目，资金</w:t>
      </w:r>
      <w:r>
        <w:rPr>
          <w:rFonts w:hint="eastAsia" w:ascii="Times New Roman" w:hAnsi="Times New Roman" w:eastAsia="方正仿宋_GBK" w:cs="Times New Roman"/>
          <w:sz w:val="32"/>
          <w:szCs w:val="32"/>
          <w:highlight w:val="none"/>
          <w:lang w:val="en-US" w:eastAsia="zh-CN"/>
        </w:rPr>
        <w:t>1752</w:t>
      </w:r>
      <w:r>
        <w:rPr>
          <w:rFonts w:hint="default" w:ascii="Times New Roman" w:hAnsi="Times New Roman" w:eastAsia="方正仿宋_GBK" w:cs="Times New Roman"/>
          <w:sz w:val="32"/>
          <w:szCs w:val="32"/>
          <w:highlight w:val="none"/>
        </w:rPr>
        <w:t>万元，用于支持项目地区为为经济困难的失能和部分失能老年人建设家庭养老床位、提供居家养老上门服务，支持当地老年助餐机构根据需要购置或更新助餐设施设备，提升居家和社区养老服务的便捷性和可及性。</w:t>
      </w:r>
    </w:p>
    <w:p w14:paraId="73199057">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lang w:val="en-US" w:eastAsia="zh-CN"/>
        </w:rPr>
        <w:t>2.</w:t>
      </w:r>
      <w:r>
        <w:rPr>
          <w:rFonts w:hint="default" w:ascii="Times New Roman" w:hAnsi="Times New Roman" w:eastAsia="方正仿宋_GBK" w:cs="Times New Roman"/>
          <w:b/>
          <w:bCs/>
          <w:sz w:val="32"/>
          <w:szCs w:val="32"/>
          <w:highlight w:val="none"/>
        </w:rPr>
        <w:t>下达绩效目标情况</w:t>
      </w:r>
    </w:p>
    <w:p w14:paraId="79A6D5B3">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sz w:val="32"/>
          <w:szCs w:val="32"/>
          <w:highlight w:val="none"/>
        </w:rPr>
        <w:t>财政部随文下达新疆区域绩效目标，情况详见下表：</w:t>
      </w:r>
    </w:p>
    <w:tbl>
      <w:tblPr>
        <w:tblStyle w:val="10"/>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1"/>
        <w:gridCol w:w="1171"/>
        <w:gridCol w:w="1171"/>
        <w:gridCol w:w="1941"/>
        <w:gridCol w:w="1519"/>
        <w:gridCol w:w="2627"/>
      </w:tblGrid>
      <w:tr w14:paraId="2560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9600" w:type="dxa"/>
            <w:gridSpan w:val="6"/>
            <w:tcBorders>
              <w:top w:val="nil"/>
              <w:left w:val="nil"/>
              <w:bottom w:val="nil"/>
              <w:right w:val="nil"/>
            </w:tcBorders>
            <w:shd w:val="clear" w:color="auto" w:fill="auto"/>
            <w:vAlign w:val="center"/>
          </w:tcPr>
          <w:p w14:paraId="074637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中央对地方转移支付区域绩效目标表</w:t>
            </w:r>
          </w:p>
        </w:tc>
      </w:tr>
      <w:tr w14:paraId="16E9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9600" w:type="dxa"/>
            <w:gridSpan w:val="6"/>
            <w:tcBorders>
              <w:top w:val="nil"/>
              <w:left w:val="nil"/>
              <w:bottom w:val="nil"/>
              <w:right w:val="nil"/>
            </w:tcBorders>
            <w:shd w:val="clear" w:color="auto" w:fill="auto"/>
            <w:vAlign w:val="top"/>
          </w:tcPr>
          <w:p w14:paraId="64F15609">
            <w:pPr>
              <w:keepNext w:val="0"/>
              <w:keepLines w:val="0"/>
              <w:widowControl/>
              <w:suppressLineNumbers w:val="0"/>
              <w:jc w:val="center"/>
              <w:textAlignment w:val="top"/>
              <w:rPr>
                <w:rFonts w:hint="default" w:ascii="Times New Roman" w:hAnsi="Times New Roman" w:eastAsia="宋体" w:cs="Times New Roman"/>
                <w:i w:val="0"/>
                <w:iCs w:val="0"/>
                <w:color w:val="000000"/>
                <w:sz w:val="22"/>
                <w:szCs w:val="22"/>
                <w:u w:val="none"/>
              </w:rPr>
            </w:pPr>
            <w:r>
              <w:rPr>
                <w:rStyle w:val="16"/>
                <w:rFonts w:hint="default" w:ascii="Times New Roman" w:hAnsi="Times New Roman" w:eastAsia="宋体" w:cs="Times New Roman"/>
                <w:b w:val="0"/>
                <w:bCs w:val="0"/>
                <w:lang w:val="en-US" w:eastAsia="zh-CN" w:bidi="ar"/>
              </w:rPr>
              <w:t>（</w:t>
            </w:r>
            <w:r>
              <w:rPr>
                <w:rStyle w:val="28"/>
                <w:rFonts w:hint="default" w:ascii="Times New Roman" w:hAnsi="Times New Roman" w:eastAsia="宋体" w:cs="Times New Roman"/>
                <w:b w:val="0"/>
                <w:bCs w:val="0"/>
                <w:lang w:val="en-US" w:eastAsia="zh-CN" w:bidi="ar"/>
              </w:rPr>
              <w:t>2025</w:t>
            </w:r>
            <w:r>
              <w:rPr>
                <w:rStyle w:val="16"/>
                <w:rFonts w:hint="default" w:ascii="Times New Roman" w:hAnsi="Times New Roman" w:eastAsia="宋体" w:cs="Times New Roman"/>
                <w:b w:val="0"/>
                <w:bCs w:val="0"/>
                <w:lang w:val="en-US" w:eastAsia="zh-CN" w:bidi="ar"/>
              </w:rPr>
              <w:t>年度）</w:t>
            </w:r>
          </w:p>
        </w:tc>
      </w:tr>
      <w:tr w14:paraId="42EB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jc w:val="center"/>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0CF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745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1359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731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7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1C56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656E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jc w:val="center"/>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757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471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9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0C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7FAC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jc w:val="center"/>
        </w:trPr>
        <w:tc>
          <w:tcPr>
            <w:tcW w:w="23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8F2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912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328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1752</w:t>
            </w:r>
          </w:p>
        </w:tc>
      </w:tr>
      <w:tr w14:paraId="5D36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F297F">
            <w:pPr>
              <w:jc w:val="center"/>
              <w:rPr>
                <w:rFonts w:hint="default" w:ascii="Times New Roman" w:hAnsi="Times New Roman" w:eastAsia="宋体" w:cs="Times New Roman"/>
                <w:i w:val="0"/>
                <w:iCs w:val="0"/>
                <w:color w:val="000000"/>
                <w:sz w:val="20"/>
                <w:szCs w:val="20"/>
                <w:u w:val="none"/>
              </w:rPr>
            </w:pP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699F6">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6"/>
                <w:szCs w:val="16"/>
                <w:u w:val="none"/>
                <w:lang w:val="en-US" w:eastAsia="zh-CN" w:bidi="ar"/>
              </w:rPr>
              <w:t>其中：中央财政补助</w:t>
            </w:r>
          </w:p>
        </w:tc>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53A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1752</w:t>
            </w:r>
          </w:p>
        </w:tc>
      </w:tr>
      <w:tr w14:paraId="2444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BB4F">
            <w:pPr>
              <w:jc w:val="center"/>
              <w:rPr>
                <w:rFonts w:hint="default" w:ascii="Times New Roman" w:hAnsi="Times New Roman" w:eastAsia="宋体" w:cs="Times New Roman"/>
                <w:i w:val="0"/>
                <w:iCs w:val="0"/>
                <w:color w:val="000000"/>
                <w:sz w:val="20"/>
                <w:szCs w:val="20"/>
                <w:u w:val="none"/>
              </w:rPr>
            </w:pP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04E77">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5D313">
            <w:pPr>
              <w:jc w:val="center"/>
              <w:rPr>
                <w:rFonts w:hint="default" w:ascii="Times New Roman" w:hAnsi="Times New Roman" w:eastAsia="宋体" w:cs="Times New Roman"/>
                <w:i w:val="0"/>
                <w:iCs w:val="0"/>
                <w:color w:val="000000"/>
                <w:sz w:val="20"/>
                <w:szCs w:val="20"/>
                <w:u w:val="none"/>
              </w:rPr>
            </w:pPr>
          </w:p>
        </w:tc>
      </w:tr>
      <w:tr w14:paraId="5792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6BE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842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A779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0"/>
                <w:rFonts w:hint="default" w:ascii="Times New Roman" w:hAnsi="Times New Roman" w:eastAsia="宋体" w:cs="Times New Roman"/>
                <w:lang w:val="en-US" w:eastAsia="zh-CN" w:bidi="ar"/>
              </w:rPr>
              <w:t>通过支持项目地区为经济困难的失能和部分失能老年人建设家庭养老床位、提供居家养老上门服务，支持当地老年助餐机构根据需要购置或更新助餐设施设备，提升居家和社区养老服务的便捷性和可及性。</w:t>
            </w:r>
          </w:p>
        </w:tc>
      </w:tr>
      <w:tr w14:paraId="62E0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74377">
            <w:pPr>
              <w:jc w:val="center"/>
              <w:rPr>
                <w:rFonts w:hint="default" w:ascii="Times New Roman" w:hAnsi="Times New Roman" w:eastAsia="宋体" w:cs="Times New Roman"/>
                <w:i w:val="0"/>
                <w:iCs w:val="0"/>
                <w:color w:val="000000"/>
                <w:sz w:val="20"/>
                <w:szCs w:val="20"/>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C3CC0">
            <w:pPr>
              <w:jc w:val="left"/>
              <w:rPr>
                <w:rFonts w:hint="default" w:ascii="Times New Roman" w:hAnsi="Times New Roman" w:eastAsia="宋体" w:cs="Times New Roman"/>
                <w:i w:val="0"/>
                <w:iCs w:val="0"/>
                <w:color w:val="000000"/>
                <w:sz w:val="20"/>
                <w:szCs w:val="20"/>
                <w:u w:val="none"/>
              </w:rPr>
            </w:pPr>
          </w:p>
        </w:tc>
      </w:tr>
      <w:tr w14:paraId="7DE8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3FF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45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25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F16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55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317D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66B10">
            <w:pPr>
              <w:jc w:val="center"/>
              <w:rPr>
                <w:rFonts w:hint="default" w:ascii="Times New Roman" w:hAnsi="Times New Roman" w:eastAsia="宋体" w:cs="Times New Roman"/>
                <w:i w:val="0"/>
                <w:iCs w:val="0"/>
                <w:color w:val="000000"/>
                <w:sz w:val="20"/>
                <w:szCs w:val="20"/>
                <w:u w:val="none"/>
              </w:rPr>
            </w:pP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CA0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A15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5A7C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享受家庭养老床位建设补贴数量</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6D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rFonts w:hint="default" w:ascii="Times New Roman" w:hAnsi="Times New Roman" w:eastAsia="宋体" w:cs="Times New Roman"/>
                <w:lang w:val="en-US" w:eastAsia="zh-CN" w:bidi="ar"/>
              </w:rPr>
              <w:t>≥1068</w:t>
            </w:r>
            <w:r>
              <w:rPr>
                <w:rStyle w:val="20"/>
                <w:rFonts w:hint="default" w:ascii="Times New Roman" w:hAnsi="Times New Roman" w:eastAsia="宋体" w:cs="Times New Roman"/>
                <w:lang w:val="en-US" w:eastAsia="zh-CN" w:bidi="ar"/>
              </w:rPr>
              <w:t>张</w:t>
            </w:r>
          </w:p>
        </w:tc>
      </w:tr>
      <w:tr w14:paraId="1236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41B7F">
            <w:pPr>
              <w:jc w:val="center"/>
              <w:rPr>
                <w:rFonts w:hint="default" w:ascii="Times New Roman" w:hAnsi="Times New Roman" w:eastAsia="宋体" w:cs="Times New Roman"/>
                <w:i w:val="0"/>
                <w:iCs w:val="0"/>
                <w:color w:val="000000"/>
                <w:sz w:val="20"/>
                <w:szCs w:val="20"/>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4205">
            <w:pPr>
              <w:jc w:val="center"/>
              <w:rPr>
                <w:rFonts w:hint="default" w:ascii="Times New Roman" w:hAnsi="Times New Roman" w:eastAsia="宋体" w:cs="Times New Roman"/>
                <w:i w:val="0"/>
                <w:iCs w:val="0"/>
                <w:color w:val="000000"/>
                <w:sz w:val="20"/>
                <w:szCs w:val="20"/>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79F7">
            <w:pPr>
              <w:jc w:val="center"/>
              <w:rPr>
                <w:rFonts w:hint="default" w:ascii="Times New Roman" w:hAnsi="Times New Roman" w:eastAsia="宋体" w:cs="Times New Roman"/>
                <w:i w:val="0"/>
                <w:iCs w:val="0"/>
                <w:color w:val="000000"/>
                <w:sz w:val="20"/>
                <w:szCs w:val="20"/>
                <w:u w:val="none"/>
              </w:rPr>
            </w:pP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2647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提供居家养老上门服务数量</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35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rFonts w:hint="default" w:ascii="Times New Roman" w:hAnsi="Times New Roman" w:eastAsia="宋体" w:cs="Times New Roman"/>
                <w:lang w:val="en-US" w:eastAsia="zh-CN" w:bidi="ar"/>
              </w:rPr>
              <w:t>≥2003</w:t>
            </w:r>
            <w:r>
              <w:rPr>
                <w:rStyle w:val="20"/>
                <w:rFonts w:hint="default" w:ascii="Times New Roman" w:hAnsi="Times New Roman" w:eastAsia="宋体" w:cs="Times New Roman"/>
                <w:lang w:val="en-US" w:eastAsia="zh-CN" w:bidi="ar"/>
              </w:rPr>
              <w:t>人次</w:t>
            </w:r>
          </w:p>
        </w:tc>
      </w:tr>
      <w:tr w14:paraId="31A9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B4CB9">
            <w:pPr>
              <w:jc w:val="center"/>
              <w:rPr>
                <w:rFonts w:hint="default" w:ascii="Times New Roman" w:hAnsi="Times New Roman" w:eastAsia="宋体" w:cs="Times New Roman"/>
                <w:i w:val="0"/>
                <w:iCs w:val="0"/>
                <w:color w:val="000000"/>
                <w:sz w:val="20"/>
                <w:szCs w:val="20"/>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E9D18">
            <w:pPr>
              <w:jc w:val="center"/>
              <w:rPr>
                <w:rFonts w:hint="default" w:ascii="Times New Roman" w:hAnsi="Times New Roman" w:eastAsia="宋体" w:cs="Times New Roman"/>
                <w:i w:val="0"/>
                <w:iCs w:val="0"/>
                <w:color w:val="000000"/>
                <w:sz w:val="20"/>
                <w:szCs w:val="20"/>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B9CA">
            <w:pPr>
              <w:jc w:val="center"/>
              <w:rPr>
                <w:rFonts w:hint="default" w:ascii="Times New Roman" w:hAnsi="Times New Roman" w:eastAsia="宋体" w:cs="Times New Roman"/>
                <w:i w:val="0"/>
                <w:iCs w:val="0"/>
                <w:color w:val="000000"/>
                <w:sz w:val="20"/>
                <w:szCs w:val="20"/>
                <w:u w:val="none"/>
              </w:rPr>
            </w:pP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F497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0"/>
                <w:rFonts w:hint="default" w:ascii="Times New Roman" w:hAnsi="Times New Roman" w:eastAsia="宋体" w:cs="Times New Roman"/>
                <w:lang w:val="en-US" w:eastAsia="zh-CN" w:bidi="ar"/>
              </w:rPr>
              <w:t>添置更新设施设备的街道（乡镇）或村（社区）层面老年助餐点数量</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ED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2"/>
                <w:rFonts w:hint="default" w:ascii="Times New Roman" w:hAnsi="Times New Roman" w:eastAsia="宋体" w:cs="Times New Roman"/>
                <w:lang w:val="en-US" w:eastAsia="zh-CN" w:bidi="ar"/>
              </w:rPr>
              <w:t>≥459</w:t>
            </w:r>
            <w:r>
              <w:rPr>
                <w:rStyle w:val="20"/>
                <w:rFonts w:hint="default" w:ascii="Times New Roman" w:hAnsi="Times New Roman" w:eastAsia="宋体" w:cs="Times New Roman"/>
                <w:lang w:val="en-US" w:eastAsia="zh-CN" w:bidi="ar"/>
              </w:rPr>
              <w:t>个</w:t>
            </w:r>
          </w:p>
        </w:tc>
      </w:tr>
      <w:tr w14:paraId="1813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969D">
            <w:pPr>
              <w:jc w:val="center"/>
              <w:rPr>
                <w:rFonts w:hint="default" w:ascii="Times New Roman" w:hAnsi="Times New Roman" w:eastAsia="宋体" w:cs="Times New Roman"/>
                <w:i w:val="0"/>
                <w:iCs w:val="0"/>
                <w:color w:val="000000"/>
                <w:sz w:val="20"/>
                <w:szCs w:val="20"/>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FF16">
            <w:pPr>
              <w:jc w:val="center"/>
              <w:rPr>
                <w:rFonts w:hint="default" w:ascii="Times New Roman" w:hAnsi="Times New Roman" w:eastAsia="宋体" w:cs="Times New Roman"/>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B5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BC75E">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20"/>
                <w:rFonts w:hint="default" w:ascii="Times New Roman" w:hAnsi="Times New Roman" w:eastAsia="宋体" w:cs="Times New Roman"/>
                <w:lang w:val="en-US" w:eastAsia="zh-CN" w:bidi="ar"/>
              </w:rPr>
              <w:t>通过为符合条件的服务对象建设家庭养老床位和提供居家养老上门服务，提升居家失能老年人专业照护水平；通过支持老年助餐点添置更新设施设备，提升助餐服务覆盖面和老年人就餐便利度</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61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0"/>
                <w:rFonts w:hint="default" w:ascii="Times New Roman" w:hAnsi="Times New Roman" w:eastAsia="宋体" w:cs="Times New Roman"/>
                <w:lang w:val="en-US" w:eastAsia="zh-CN" w:bidi="ar"/>
              </w:rPr>
              <w:t>显著提升</w:t>
            </w:r>
          </w:p>
        </w:tc>
      </w:tr>
      <w:tr w14:paraId="51B0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99B1">
            <w:pPr>
              <w:jc w:val="center"/>
              <w:rPr>
                <w:rFonts w:hint="default" w:ascii="Times New Roman" w:hAnsi="Times New Roman" w:eastAsia="宋体" w:cs="Times New Roman"/>
                <w:i w:val="0"/>
                <w:iCs w:val="0"/>
                <w:color w:val="000000"/>
                <w:sz w:val="20"/>
                <w:szCs w:val="20"/>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EA22">
            <w:pPr>
              <w:jc w:val="center"/>
              <w:rPr>
                <w:rFonts w:hint="default" w:ascii="Times New Roman" w:hAnsi="Times New Roman" w:eastAsia="宋体" w:cs="Times New Roman"/>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04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6705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E4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20"/>
                <w:rFonts w:hint="default" w:ascii="Times New Roman" w:hAnsi="Times New Roman" w:eastAsia="宋体" w:cs="Times New Roman"/>
                <w:lang w:val="en-US" w:eastAsia="zh-CN" w:bidi="ar"/>
              </w:rPr>
              <w:t>收到补助资金后</w:t>
            </w:r>
            <w:r>
              <w:rPr>
                <w:rStyle w:val="22"/>
                <w:rFonts w:hint="default" w:ascii="Times New Roman" w:hAnsi="Times New Roman" w:eastAsia="宋体" w:cs="Times New Roman"/>
                <w:lang w:val="en-US" w:eastAsia="zh-CN" w:bidi="ar"/>
              </w:rPr>
              <w:t>30</w:t>
            </w:r>
            <w:r>
              <w:rPr>
                <w:rStyle w:val="20"/>
                <w:rFonts w:hint="default" w:ascii="Times New Roman" w:hAnsi="Times New Roman" w:eastAsia="宋体" w:cs="Times New Roman"/>
                <w:lang w:val="en-US" w:eastAsia="zh-CN" w:bidi="ar"/>
              </w:rPr>
              <w:t>日内</w:t>
            </w:r>
          </w:p>
        </w:tc>
      </w:tr>
      <w:tr w14:paraId="790E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E101E">
            <w:pPr>
              <w:jc w:val="center"/>
              <w:rPr>
                <w:rFonts w:hint="default" w:ascii="Times New Roman" w:hAnsi="Times New Roman" w:eastAsia="宋体" w:cs="Times New Roman"/>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E4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88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DC28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26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67E0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313A">
            <w:pPr>
              <w:jc w:val="center"/>
              <w:rPr>
                <w:rFonts w:hint="default" w:ascii="Times New Roman" w:hAnsi="Times New Roman" w:eastAsia="宋体" w:cs="Times New Roman"/>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14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E9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991A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20"/>
                <w:rFonts w:hint="default" w:ascii="Times New Roman" w:hAnsi="Times New Roman" w:eastAsia="宋体" w:cs="Times New Roman"/>
                <w:lang w:val="en-US" w:eastAsia="zh-CN" w:bidi="ar"/>
              </w:rPr>
              <w:t>受益家庭和老年人对居家和社区基本养老服务的满意度</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F0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0ADA95B3">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sectPr>
          <w:footerReference r:id="rId3" w:type="default"/>
          <w:pgSz w:w="11906" w:h="16838"/>
          <w:pgMar w:top="2098" w:right="1531" w:bottom="1984" w:left="1531" w:header="851" w:footer="992" w:gutter="0"/>
          <w:pgNumType w:fmt="decimal" w:start="1"/>
          <w:cols w:space="425" w:num="1"/>
          <w:docGrid w:type="lines" w:linePitch="312" w:charSpace="0"/>
        </w:sectPr>
      </w:pPr>
    </w:p>
    <w:p w14:paraId="6C262648">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eastAsia" w:ascii="楷体" w:hAnsi="楷体" w:eastAsia="楷体" w:cs="楷体"/>
          <w:b/>
          <w:bCs/>
          <w:sz w:val="32"/>
          <w:szCs w:val="32"/>
          <w:highlight w:val="none"/>
        </w:rPr>
      </w:pPr>
      <w:r>
        <w:rPr>
          <w:rFonts w:hint="default" w:ascii="Times New Roman" w:hAnsi="Times New Roman" w:eastAsia="方正楷体_GBK" w:cs="Times New Roman"/>
          <w:b/>
          <w:bCs/>
          <w:sz w:val="32"/>
          <w:szCs w:val="32"/>
          <w:highlight w:val="none"/>
        </w:rPr>
        <w:t>（二）地州（市）资金安排、分解下达预算和绩效目标情况。</w:t>
      </w:r>
    </w:p>
    <w:p w14:paraId="7E8F4B5D">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1</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自治区分解下达预算情况</w:t>
      </w:r>
    </w:p>
    <w:p w14:paraId="0C353B4B">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left"/>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年7月，自治区财政厅、民政厅《关于下达2025年中央专项彩票公益金支持居家和社区基本养老服务提升行动项目资金预算的通知》（新财社〔2025〕61号）下达中央专项彩票公益金支持居家和社区基本养老服务提升行动项目，资金</w:t>
      </w:r>
      <w:r>
        <w:rPr>
          <w:rFonts w:hint="eastAsia" w:ascii="Times New Roman" w:hAnsi="Times New Roman" w:eastAsia="方正仿宋_GBK" w:cs="Times New Roman"/>
          <w:sz w:val="32"/>
          <w:szCs w:val="32"/>
          <w:highlight w:val="none"/>
          <w:lang w:val="en-US" w:eastAsia="zh-CN"/>
        </w:rPr>
        <w:t>1752</w:t>
      </w:r>
      <w:r>
        <w:rPr>
          <w:rFonts w:hint="default" w:ascii="Times New Roman" w:hAnsi="Times New Roman" w:eastAsia="方正仿宋_GBK" w:cs="Times New Roman"/>
          <w:sz w:val="32"/>
          <w:szCs w:val="32"/>
          <w:highlight w:val="none"/>
          <w:lang w:eastAsia="zh-CN"/>
        </w:rPr>
        <w:t>万元。资金分解如下</w:t>
      </w:r>
      <w:r>
        <w:rPr>
          <w:rFonts w:hint="eastAsia" w:ascii="Times New Roman" w:hAnsi="Times New Roman" w:eastAsia="方正仿宋_GBK" w:cs="Times New Roman"/>
          <w:sz w:val="32"/>
          <w:szCs w:val="32"/>
          <w:highlight w:val="none"/>
          <w:lang w:eastAsia="zh-CN"/>
        </w:rPr>
        <w:t>：</w:t>
      </w:r>
    </w:p>
    <w:p w14:paraId="6CA21E40">
      <w:pPr>
        <w:keepNext w:val="0"/>
        <w:keepLines w:val="0"/>
        <w:pageBreakBefore w:val="0"/>
        <w:widowControl w:val="0"/>
        <w:kinsoku/>
        <w:wordWrap w:val="0"/>
        <w:overflowPunct/>
        <w:topLinePunct/>
        <w:autoSpaceDE/>
        <w:autoSpaceDN/>
        <w:bidi w:val="0"/>
        <w:adjustRightInd/>
        <w:snapToGrid/>
        <w:spacing w:line="560" w:lineRule="exact"/>
        <w:ind w:left="0" w:right="0" w:firstLine="601" w:firstLineChars="200"/>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2025年中央专项彩票公益金支持居家和社区基本养老服务提升行动项目资金分配表1-1</w:t>
      </w:r>
    </w:p>
    <w:tbl>
      <w:tblPr>
        <w:tblStyle w:val="11"/>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3755"/>
        <w:gridCol w:w="2404"/>
      </w:tblGrid>
      <w:tr w14:paraId="082C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59" w:type="dxa"/>
            <w:vAlign w:val="center"/>
          </w:tcPr>
          <w:p w14:paraId="7F96D5E1">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b w:val="0"/>
                <w:bCs w:val="0"/>
                <w:color w:val="auto"/>
                <w:sz w:val="18"/>
                <w:szCs w:val="18"/>
                <w:highlight w:val="none"/>
                <w:u w:val="none"/>
                <w:vertAlign w:val="baseline"/>
                <w:lang w:val="en-US" w:eastAsia="zh-CN"/>
              </w:rPr>
            </w:pPr>
            <w:r>
              <w:rPr>
                <w:rFonts w:hint="default" w:ascii="Times New Roman" w:hAnsi="Times New Roman" w:eastAsia="宋体" w:cs="Times New Roman"/>
                <w:b w:val="0"/>
                <w:bCs w:val="0"/>
                <w:color w:val="auto"/>
                <w:sz w:val="18"/>
                <w:szCs w:val="18"/>
                <w:highlight w:val="none"/>
                <w:u w:val="none"/>
                <w:vertAlign w:val="baseline"/>
                <w:lang w:val="en-US" w:eastAsia="zh-CN"/>
              </w:rPr>
              <w:t>序号</w:t>
            </w:r>
          </w:p>
        </w:tc>
        <w:tc>
          <w:tcPr>
            <w:tcW w:w="3755" w:type="dxa"/>
            <w:vAlign w:val="center"/>
          </w:tcPr>
          <w:p w14:paraId="2A78AD0C">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b w:val="0"/>
                <w:bCs w:val="0"/>
                <w:color w:val="auto"/>
                <w:sz w:val="18"/>
                <w:szCs w:val="18"/>
                <w:highlight w:val="none"/>
                <w:u w:val="none"/>
                <w:vertAlign w:val="baseline"/>
                <w:lang w:val="en-US" w:eastAsia="zh-CN"/>
              </w:rPr>
            </w:pPr>
            <w:r>
              <w:rPr>
                <w:rFonts w:hint="default" w:ascii="Times New Roman" w:hAnsi="Times New Roman" w:eastAsia="宋体" w:cs="Times New Roman"/>
                <w:b w:val="0"/>
                <w:bCs w:val="0"/>
                <w:color w:val="auto"/>
                <w:sz w:val="18"/>
                <w:szCs w:val="18"/>
                <w:highlight w:val="none"/>
                <w:u w:val="none"/>
                <w:vertAlign w:val="baseline"/>
                <w:lang w:val="en-US" w:eastAsia="zh-CN"/>
              </w:rPr>
              <w:t>地区</w:t>
            </w:r>
          </w:p>
        </w:tc>
        <w:tc>
          <w:tcPr>
            <w:tcW w:w="2404" w:type="dxa"/>
            <w:vAlign w:val="center"/>
          </w:tcPr>
          <w:p w14:paraId="6F58241B">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b w:val="0"/>
                <w:bCs w:val="0"/>
                <w:color w:val="auto"/>
                <w:sz w:val="18"/>
                <w:szCs w:val="18"/>
                <w:highlight w:val="none"/>
                <w:u w:val="none"/>
                <w:vertAlign w:val="baseline"/>
                <w:lang w:val="en-US" w:eastAsia="zh-CN"/>
              </w:rPr>
            </w:pPr>
            <w:r>
              <w:rPr>
                <w:rFonts w:hint="default" w:ascii="Times New Roman" w:hAnsi="Times New Roman" w:eastAsia="宋体" w:cs="Times New Roman"/>
                <w:b w:val="0"/>
                <w:bCs w:val="0"/>
                <w:color w:val="auto"/>
                <w:sz w:val="18"/>
                <w:szCs w:val="18"/>
                <w:highlight w:val="none"/>
                <w:u w:val="none"/>
                <w:vertAlign w:val="baseline"/>
                <w:lang w:val="en-US" w:eastAsia="zh-CN"/>
              </w:rPr>
              <w:t>分配金额</w:t>
            </w:r>
          </w:p>
          <w:p w14:paraId="23FF4671">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b w:val="0"/>
                <w:bCs w:val="0"/>
                <w:color w:val="auto"/>
                <w:sz w:val="18"/>
                <w:szCs w:val="18"/>
                <w:highlight w:val="none"/>
                <w:u w:val="none"/>
                <w:vertAlign w:val="baseline"/>
                <w:lang w:val="en-US" w:eastAsia="zh-CN"/>
              </w:rPr>
            </w:pPr>
            <w:r>
              <w:rPr>
                <w:rFonts w:hint="default" w:ascii="Times New Roman" w:hAnsi="Times New Roman" w:eastAsia="宋体" w:cs="Times New Roman"/>
                <w:b w:val="0"/>
                <w:bCs w:val="0"/>
                <w:color w:val="auto"/>
                <w:sz w:val="18"/>
                <w:szCs w:val="18"/>
                <w:highlight w:val="none"/>
                <w:u w:val="none"/>
                <w:vertAlign w:val="baseline"/>
                <w:lang w:val="en-US" w:eastAsia="zh-CN"/>
              </w:rPr>
              <w:t>（万元）</w:t>
            </w:r>
          </w:p>
        </w:tc>
      </w:tr>
      <w:tr w14:paraId="4FF4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6D8D680B">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w:t>
            </w:r>
          </w:p>
        </w:tc>
        <w:tc>
          <w:tcPr>
            <w:tcW w:w="3755" w:type="dxa"/>
            <w:vAlign w:val="center"/>
          </w:tcPr>
          <w:p w14:paraId="6BA8CA6A">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乌鲁木齐市</w:t>
            </w:r>
          </w:p>
        </w:tc>
        <w:tc>
          <w:tcPr>
            <w:tcW w:w="2404" w:type="dxa"/>
            <w:vAlign w:val="center"/>
          </w:tcPr>
          <w:p w14:paraId="72661917">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49.5</w:t>
            </w:r>
          </w:p>
        </w:tc>
      </w:tr>
      <w:tr w14:paraId="5374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57A8CF4B">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2</w:t>
            </w:r>
          </w:p>
        </w:tc>
        <w:tc>
          <w:tcPr>
            <w:tcW w:w="3755" w:type="dxa"/>
            <w:vAlign w:val="center"/>
          </w:tcPr>
          <w:p w14:paraId="2A85027C">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伊犁哈萨克自治州</w:t>
            </w:r>
          </w:p>
        </w:tc>
        <w:tc>
          <w:tcPr>
            <w:tcW w:w="2404" w:type="dxa"/>
            <w:vAlign w:val="center"/>
          </w:tcPr>
          <w:p w14:paraId="3974B76B">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1260</w:t>
            </w:r>
          </w:p>
        </w:tc>
      </w:tr>
      <w:tr w14:paraId="6509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7D282FB6">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3</w:t>
            </w:r>
          </w:p>
        </w:tc>
        <w:tc>
          <w:tcPr>
            <w:tcW w:w="3755" w:type="dxa"/>
            <w:vAlign w:val="center"/>
          </w:tcPr>
          <w:p w14:paraId="3861FA5A">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塔城地区</w:t>
            </w:r>
          </w:p>
        </w:tc>
        <w:tc>
          <w:tcPr>
            <w:tcW w:w="2404" w:type="dxa"/>
            <w:vAlign w:val="center"/>
          </w:tcPr>
          <w:p w14:paraId="274E4E48">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32.5</w:t>
            </w:r>
          </w:p>
        </w:tc>
      </w:tr>
      <w:tr w14:paraId="796E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7A33BB07">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4</w:t>
            </w:r>
          </w:p>
        </w:tc>
        <w:tc>
          <w:tcPr>
            <w:tcW w:w="3755" w:type="dxa"/>
            <w:vAlign w:val="center"/>
          </w:tcPr>
          <w:p w14:paraId="1637ABF6">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阿勒泰地区</w:t>
            </w:r>
          </w:p>
        </w:tc>
        <w:tc>
          <w:tcPr>
            <w:tcW w:w="2404" w:type="dxa"/>
            <w:vAlign w:val="center"/>
          </w:tcPr>
          <w:p w14:paraId="61FF263B">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40</w:t>
            </w:r>
          </w:p>
        </w:tc>
      </w:tr>
      <w:tr w14:paraId="0B05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4DC498C0">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5</w:t>
            </w:r>
          </w:p>
        </w:tc>
        <w:tc>
          <w:tcPr>
            <w:tcW w:w="3755" w:type="dxa"/>
            <w:vAlign w:val="center"/>
          </w:tcPr>
          <w:p w14:paraId="51B7B3B7">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克拉玛依市</w:t>
            </w:r>
          </w:p>
        </w:tc>
        <w:tc>
          <w:tcPr>
            <w:tcW w:w="2404" w:type="dxa"/>
            <w:vAlign w:val="center"/>
          </w:tcPr>
          <w:p w14:paraId="2F264224">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30</w:t>
            </w:r>
          </w:p>
        </w:tc>
      </w:tr>
      <w:tr w14:paraId="4833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50BF86B8">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6</w:t>
            </w:r>
          </w:p>
        </w:tc>
        <w:tc>
          <w:tcPr>
            <w:tcW w:w="3755" w:type="dxa"/>
            <w:vAlign w:val="center"/>
          </w:tcPr>
          <w:p w14:paraId="043DC6D3">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博尔塔拉蒙古自治州</w:t>
            </w:r>
          </w:p>
        </w:tc>
        <w:tc>
          <w:tcPr>
            <w:tcW w:w="2404" w:type="dxa"/>
            <w:vAlign w:val="center"/>
          </w:tcPr>
          <w:p w14:paraId="723AEF3F">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22</w:t>
            </w:r>
          </w:p>
        </w:tc>
      </w:tr>
      <w:tr w14:paraId="5B07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0F37D677">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7</w:t>
            </w:r>
          </w:p>
        </w:tc>
        <w:tc>
          <w:tcPr>
            <w:tcW w:w="3755" w:type="dxa"/>
            <w:vAlign w:val="center"/>
          </w:tcPr>
          <w:p w14:paraId="4D8EB2DA">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昌吉回族自治州</w:t>
            </w:r>
          </w:p>
        </w:tc>
        <w:tc>
          <w:tcPr>
            <w:tcW w:w="2404" w:type="dxa"/>
            <w:vAlign w:val="center"/>
          </w:tcPr>
          <w:p w14:paraId="5060E3F5">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41</w:t>
            </w:r>
          </w:p>
        </w:tc>
      </w:tr>
      <w:tr w14:paraId="7FB3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4B16152D">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8</w:t>
            </w:r>
          </w:p>
        </w:tc>
        <w:tc>
          <w:tcPr>
            <w:tcW w:w="3755" w:type="dxa"/>
            <w:vAlign w:val="center"/>
          </w:tcPr>
          <w:p w14:paraId="25C7197C">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哈密市</w:t>
            </w:r>
          </w:p>
        </w:tc>
        <w:tc>
          <w:tcPr>
            <w:tcW w:w="2404" w:type="dxa"/>
            <w:vAlign w:val="center"/>
          </w:tcPr>
          <w:p w14:paraId="3164B6FB">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17.5</w:t>
            </w:r>
          </w:p>
        </w:tc>
      </w:tr>
      <w:tr w14:paraId="3239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70C99E83">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9</w:t>
            </w:r>
          </w:p>
        </w:tc>
        <w:tc>
          <w:tcPr>
            <w:tcW w:w="3755" w:type="dxa"/>
            <w:vAlign w:val="center"/>
          </w:tcPr>
          <w:p w14:paraId="6889E459">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吐鲁番市</w:t>
            </w:r>
          </w:p>
        </w:tc>
        <w:tc>
          <w:tcPr>
            <w:tcW w:w="2404" w:type="dxa"/>
            <w:vAlign w:val="center"/>
          </w:tcPr>
          <w:p w14:paraId="36E9DCDB">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20</w:t>
            </w:r>
          </w:p>
        </w:tc>
      </w:tr>
      <w:tr w14:paraId="49C1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190F7FD6">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10</w:t>
            </w:r>
          </w:p>
        </w:tc>
        <w:tc>
          <w:tcPr>
            <w:tcW w:w="3755" w:type="dxa"/>
            <w:vAlign w:val="center"/>
          </w:tcPr>
          <w:p w14:paraId="4F330819">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巴音郭楞蒙古自治州</w:t>
            </w:r>
          </w:p>
        </w:tc>
        <w:tc>
          <w:tcPr>
            <w:tcW w:w="2404" w:type="dxa"/>
            <w:vAlign w:val="center"/>
          </w:tcPr>
          <w:p w14:paraId="7309EBBE">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50</w:t>
            </w:r>
          </w:p>
        </w:tc>
      </w:tr>
      <w:tr w14:paraId="45BD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031C65D5">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11</w:t>
            </w:r>
          </w:p>
        </w:tc>
        <w:tc>
          <w:tcPr>
            <w:tcW w:w="3755" w:type="dxa"/>
            <w:vAlign w:val="center"/>
          </w:tcPr>
          <w:p w14:paraId="187C31C7">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阿克苏地区</w:t>
            </w:r>
          </w:p>
        </w:tc>
        <w:tc>
          <w:tcPr>
            <w:tcW w:w="2404" w:type="dxa"/>
            <w:vAlign w:val="center"/>
          </w:tcPr>
          <w:p w14:paraId="35EDA970">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52</w:t>
            </w:r>
          </w:p>
        </w:tc>
      </w:tr>
      <w:tr w14:paraId="44AA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065FACDC">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12</w:t>
            </w:r>
          </w:p>
        </w:tc>
        <w:tc>
          <w:tcPr>
            <w:tcW w:w="3755" w:type="dxa"/>
            <w:vAlign w:val="center"/>
          </w:tcPr>
          <w:p w14:paraId="78BB04E0">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克孜勒苏柯尔克孜自治州</w:t>
            </w:r>
          </w:p>
        </w:tc>
        <w:tc>
          <w:tcPr>
            <w:tcW w:w="2404" w:type="dxa"/>
            <w:vAlign w:val="center"/>
          </w:tcPr>
          <w:p w14:paraId="5483F299">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25</w:t>
            </w:r>
          </w:p>
        </w:tc>
      </w:tr>
      <w:tr w14:paraId="1A01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59" w:type="dxa"/>
            <w:vAlign w:val="center"/>
          </w:tcPr>
          <w:p w14:paraId="55724C99">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13</w:t>
            </w:r>
          </w:p>
        </w:tc>
        <w:tc>
          <w:tcPr>
            <w:tcW w:w="3755" w:type="dxa"/>
            <w:vAlign w:val="center"/>
          </w:tcPr>
          <w:p w14:paraId="0104269C">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喀什地区</w:t>
            </w:r>
          </w:p>
        </w:tc>
        <w:tc>
          <w:tcPr>
            <w:tcW w:w="2404" w:type="dxa"/>
            <w:vAlign w:val="center"/>
          </w:tcPr>
          <w:p w14:paraId="1BA62A3E">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67.5</w:t>
            </w:r>
          </w:p>
        </w:tc>
      </w:tr>
      <w:tr w14:paraId="0F49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59" w:type="dxa"/>
            <w:vAlign w:val="center"/>
          </w:tcPr>
          <w:p w14:paraId="20FF71B7">
            <w:pPr>
              <w:keepNext w:val="0"/>
              <w:keepLines w:val="0"/>
              <w:pageBreakBefore w:val="0"/>
              <w:widowControl w:val="0"/>
              <w:kinsoku/>
              <w:wordWrap w:val="0"/>
              <w:overflowPunct/>
              <w:topLinePunct/>
              <w:autoSpaceDE/>
              <w:autoSpaceDN/>
              <w:bidi w:val="0"/>
              <w:adjustRightInd/>
              <w:snapToGrid/>
              <w:spacing w:line="240" w:lineRule="auto"/>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14</w:t>
            </w:r>
          </w:p>
        </w:tc>
        <w:tc>
          <w:tcPr>
            <w:tcW w:w="3755" w:type="dxa"/>
            <w:vAlign w:val="center"/>
          </w:tcPr>
          <w:p w14:paraId="4BD33FF4">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和田地区</w:t>
            </w:r>
          </w:p>
        </w:tc>
        <w:tc>
          <w:tcPr>
            <w:tcW w:w="2404" w:type="dxa"/>
            <w:vAlign w:val="center"/>
          </w:tcPr>
          <w:p w14:paraId="6347D2EE">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45</w:t>
            </w:r>
          </w:p>
        </w:tc>
      </w:tr>
      <w:tr w14:paraId="58C9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714" w:type="dxa"/>
            <w:gridSpan w:val="2"/>
            <w:vAlign w:val="center"/>
          </w:tcPr>
          <w:p w14:paraId="112F6D4A">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yellow"/>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总计</w:t>
            </w:r>
          </w:p>
        </w:tc>
        <w:tc>
          <w:tcPr>
            <w:tcW w:w="2404" w:type="dxa"/>
            <w:vAlign w:val="center"/>
          </w:tcPr>
          <w:p w14:paraId="4D7360FB">
            <w:pPr>
              <w:keepNext w:val="0"/>
              <w:keepLines w:val="0"/>
              <w:pageBreakBefore w:val="0"/>
              <w:widowControl w:val="0"/>
              <w:kinsoku/>
              <w:wordWrap w:val="0"/>
              <w:overflowPunct/>
              <w:topLinePunct/>
              <w:autoSpaceDE/>
              <w:autoSpaceDN/>
              <w:bidi w:val="0"/>
              <w:adjustRightInd/>
              <w:snapToGrid/>
              <w:spacing w:line="240" w:lineRule="auto"/>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1752</w:t>
            </w:r>
          </w:p>
        </w:tc>
      </w:tr>
    </w:tbl>
    <w:p w14:paraId="1FC5F293">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kern w:val="0"/>
          <w:sz w:val="32"/>
          <w:szCs w:val="32"/>
          <w:highlight w:val="none"/>
        </w:rPr>
      </w:pPr>
    </w:p>
    <w:p w14:paraId="32F41D67">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kern w:val="0"/>
          <w:sz w:val="32"/>
          <w:szCs w:val="32"/>
          <w:highlight w:val="none"/>
        </w:rPr>
      </w:pPr>
      <w:r>
        <w:rPr>
          <w:rFonts w:hint="default" w:ascii="Times New Roman" w:hAnsi="Times New Roman" w:eastAsia="方正仿宋_GBK" w:cs="Times New Roman"/>
          <w:b/>
          <w:bCs/>
          <w:kern w:val="0"/>
          <w:sz w:val="32"/>
          <w:szCs w:val="32"/>
          <w:highlight w:val="none"/>
        </w:rPr>
        <w:t>2</w:t>
      </w:r>
      <w:r>
        <w:rPr>
          <w:rFonts w:hint="default" w:ascii="Times New Roman" w:hAnsi="Times New Roman" w:eastAsia="方正仿宋_GBK" w:cs="Times New Roman"/>
          <w:b/>
          <w:bCs/>
          <w:kern w:val="0"/>
          <w:sz w:val="32"/>
          <w:szCs w:val="32"/>
          <w:highlight w:val="none"/>
          <w:lang w:eastAsia="zh-CN"/>
        </w:rPr>
        <w:t>.</w:t>
      </w:r>
      <w:r>
        <w:rPr>
          <w:rFonts w:hint="default" w:ascii="Times New Roman" w:hAnsi="Times New Roman" w:eastAsia="方正仿宋_GBK" w:cs="Times New Roman"/>
          <w:b/>
          <w:bCs/>
          <w:kern w:val="0"/>
          <w:sz w:val="32"/>
          <w:szCs w:val="32"/>
          <w:highlight w:val="none"/>
        </w:rPr>
        <w:t>自治区分解下达绩效目标情况</w:t>
      </w:r>
    </w:p>
    <w:p w14:paraId="72AD7397">
      <w:pPr>
        <w:pStyle w:val="4"/>
        <w:rPr>
          <w:rFonts w:hint="eastAsia" w:ascii="Times New Roman" w:hAnsi="Times New Roman" w:eastAsia="方正仿宋_GBK" w:cs="Times New Roman"/>
          <w:kern w:val="0"/>
          <w:sz w:val="32"/>
          <w:szCs w:val="32"/>
          <w:highlight w:val="none"/>
          <w:lang w:eastAsia="zh-CN"/>
        </w:rPr>
      </w:pPr>
      <w:r>
        <w:rPr>
          <w:rFonts w:hint="eastAsia" w:ascii="Times New Roman" w:hAnsi="Times New Roman" w:eastAsia="方正仿宋_GBK" w:cs="Times New Roman"/>
          <w:kern w:val="0"/>
          <w:sz w:val="32"/>
          <w:szCs w:val="32"/>
          <w:highlight w:val="none"/>
          <w:lang w:eastAsia="zh-CN"/>
        </w:rPr>
        <w:t>严格按照自治区财政厅下达的资金文件确定的绩效目标，对县（市）资金的分配主要依据任务特点进行合理的安排，根据《关于下达2025年中央专项彩票公益金支持居家和社区基本养老服务提升行动项目资金预算的通知》（新财社〔2025〕61号）分解下达，绩效目标详见下表：</w:t>
      </w:r>
    </w:p>
    <w:p w14:paraId="7E897F61">
      <w:pPr>
        <w:rPr>
          <w:rFonts w:hint="eastAsia" w:ascii="Times New Roman" w:hAnsi="Times New Roman" w:eastAsia="方正仿宋_GBK" w:cs="Times New Roman"/>
          <w:kern w:val="0"/>
          <w:sz w:val="32"/>
          <w:szCs w:val="32"/>
          <w:highlight w:val="none"/>
          <w:lang w:eastAsia="zh-CN"/>
        </w:rPr>
      </w:pPr>
      <w:r>
        <w:rPr>
          <w:rFonts w:hint="eastAsia" w:ascii="Times New Roman" w:hAnsi="Times New Roman" w:eastAsia="方正仿宋_GBK" w:cs="Times New Roman"/>
          <w:kern w:val="0"/>
          <w:sz w:val="32"/>
          <w:szCs w:val="32"/>
          <w:highlight w:val="none"/>
          <w:lang w:eastAsia="zh-CN"/>
        </w:rPr>
        <w:br w:type="page"/>
      </w:r>
    </w:p>
    <w:p w14:paraId="59634BBE">
      <w:pPr>
        <w:rPr>
          <w:rFonts w:hint="default"/>
        </w:rPr>
      </w:pPr>
    </w:p>
    <w:tbl>
      <w:tblPr>
        <w:tblStyle w:val="10"/>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1"/>
        <w:gridCol w:w="1171"/>
        <w:gridCol w:w="1171"/>
        <w:gridCol w:w="1941"/>
        <w:gridCol w:w="1519"/>
        <w:gridCol w:w="2627"/>
      </w:tblGrid>
      <w:tr w14:paraId="6DCF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9600" w:type="dxa"/>
            <w:gridSpan w:val="6"/>
            <w:tcBorders>
              <w:top w:val="nil"/>
              <w:left w:val="nil"/>
              <w:bottom w:val="nil"/>
              <w:right w:val="nil"/>
            </w:tcBorders>
            <w:shd w:val="clear" w:color="auto" w:fill="auto"/>
            <w:vAlign w:val="center"/>
          </w:tcPr>
          <w:p w14:paraId="37F9337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0"/>
                <w:szCs w:val="30"/>
                <w:u w:val="none"/>
                <w:lang w:val="en-US" w:eastAsia="zh-CN" w:bidi="ar"/>
              </w:rPr>
              <w:t>中央对地方转移支付区域绩效目标表</w:t>
            </w:r>
          </w:p>
        </w:tc>
      </w:tr>
      <w:tr w14:paraId="0F9D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9600" w:type="dxa"/>
            <w:gridSpan w:val="6"/>
            <w:tcBorders>
              <w:top w:val="nil"/>
              <w:left w:val="nil"/>
              <w:bottom w:val="nil"/>
              <w:right w:val="nil"/>
            </w:tcBorders>
            <w:shd w:val="clear" w:color="auto" w:fill="auto"/>
            <w:vAlign w:val="top"/>
          </w:tcPr>
          <w:p w14:paraId="4A86E99B">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Style w:val="16"/>
                <w:rFonts w:hint="default" w:ascii="Times New Roman" w:hAnsi="Times New Roman" w:eastAsia="宋体" w:cs="Times New Roman"/>
                <w:b w:val="0"/>
                <w:bCs w:val="0"/>
                <w:sz w:val="18"/>
                <w:szCs w:val="18"/>
                <w:lang w:val="en-US" w:eastAsia="zh-CN" w:bidi="ar"/>
              </w:rPr>
              <w:t>（</w:t>
            </w:r>
            <w:r>
              <w:rPr>
                <w:rStyle w:val="28"/>
                <w:rFonts w:hint="default" w:ascii="Times New Roman" w:hAnsi="Times New Roman" w:eastAsia="宋体" w:cs="Times New Roman"/>
                <w:b w:val="0"/>
                <w:bCs w:val="0"/>
                <w:sz w:val="18"/>
                <w:szCs w:val="18"/>
                <w:lang w:val="en-US" w:eastAsia="zh-CN" w:bidi="ar"/>
              </w:rPr>
              <w:t>2025</w:t>
            </w:r>
            <w:r>
              <w:rPr>
                <w:rStyle w:val="16"/>
                <w:rFonts w:hint="default" w:ascii="Times New Roman" w:hAnsi="Times New Roman" w:eastAsia="宋体" w:cs="Times New Roman"/>
                <w:b w:val="0"/>
                <w:bCs w:val="0"/>
                <w:sz w:val="18"/>
                <w:szCs w:val="18"/>
                <w:lang w:val="en-US" w:eastAsia="zh-CN" w:bidi="ar"/>
              </w:rPr>
              <w:t>年度）</w:t>
            </w:r>
          </w:p>
        </w:tc>
      </w:tr>
      <w:tr w14:paraId="719A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jc w:val="center"/>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D18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B884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5687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94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72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C2F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64D4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jc w:val="center"/>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D55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951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DA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7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72AC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jc w:val="center"/>
        </w:trPr>
        <w:tc>
          <w:tcPr>
            <w:tcW w:w="23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40E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B45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125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1752</w:t>
            </w:r>
          </w:p>
        </w:tc>
      </w:tr>
      <w:tr w14:paraId="0C82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39F2">
            <w:pPr>
              <w:jc w:val="center"/>
              <w:rPr>
                <w:rFonts w:hint="default" w:ascii="Times New Roman" w:hAnsi="Times New Roman" w:eastAsia="宋体" w:cs="Times New Roman"/>
                <w:i w:val="0"/>
                <w:iCs w:val="0"/>
                <w:color w:val="000000"/>
                <w:sz w:val="18"/>
                <w:szCs w:val="18"/>
                <w:u w:val="none"/>
              </w:rPr>
            </w:pP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D2E83">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B67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1752</w:t>
            </w:r>
          </w:p>
        </w:tc>
      </w:tr>
      <w:tr w14:paraId="4FB6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2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F17E">
            <w:pPr>
              <w:jc w:val="center"/>
              <w:rPr>
                <w:rFonts w:hint="default" w:ascii="Times New Roman" w:hAnsi="Times New Roman" w:eastAsia="宋体" w:cs="Times New Roman"/>
                <w:i w:val="0"/>
                <w:iCs w:val="0"/>
                <w:color w:val="000000"/>
                <w:sz w:val="18"/>
                <w:szCs w:val="18"/>
                <w:u w:val="none"/>
              </w:rPr>
            </w:pPr>
          </w:p>
        </w:tc>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D569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1C2BF">
            <w:pPr>
              <w:jc w:val="center"/>
              <w:rPr>
                <w:rFonts w:hint="default" w:ascii="Times New Roman" w:hAnsi="Times New Roman" w:eastAsia="宋体" w:cs="Times New Roman"/>
                <w:i w:val="0"/>
                <w:iCs w:val="0"/>
                <w:color w:val="000000"/>
                <w:sz w:val="18"/>
                <w:szCs w:val="18"/>
                <w:u w:val="none"/>
              </w:rPr>
            </w:pPr>
          </w:p>
        </w:tc>
      </w:tr>
      <w:tr w14:paraId="775B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424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842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532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20"/>
                <w:rFonts w:hint="default" w:ascii="Times New Roman" w:hAnsi="Times New Roman" w:eastAsia="宋体" w:cs="Times New Roman"/>
                <w:sz w:val="18"/>
                <w:szCs w:val="18"/>
                <w:lang w:val="en-US" w:eastAsia="zh-CN" w:bidi="ar"/>
              </w:rPr>
              <w:t>通过支持项目地区为经济困难的失能和部分失能老年人建设家庭养老床位、提供居家养老上门服务，支持当地老年助餐机构根据需要购置或更新助餐设施设备，提升居家和社区养老服务的便捷性和可及性。</w:t>
            </w:r>
          </w:p>
        </w:tc>
      </w:tr>
      <w:tr w14:paraId="3D84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29C7">
            <w:pPr>
              <w:jc w:val="center"/>
              <w:rPr>
                <w:rFonts w:hint="default" w:ascii="Times New Roman" w:hAnsi="Times New Roman" w:eastAsia="宋体" w:cs="Times New Roman"/>
                <w:i w:val="0"/>
                <w:iCs w:val="0"/>
                <w:color w:val="000000"/>
                <w:sz w:val="18"/>
                <w:szCs w:val="18"/>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E092">
            <w:pPr>
              <w:jc w:val="left"/>
              <w:rPr>
                <w:rFonts w:hint="default" w:ascii="Times New Roman" w:hAnsi="Times New Roman" w:eastAsia="宋体" w:cs="Times New Roman"/>
                <w:i w:val="0"/>
                <w:iCs w:val="0"/>
                <w:color w:val="000000"/>
                <w:sz w:val="18"/>
                <w:szCs w:val="18"/>
                <w:u w:val="none"/>
              </w:rPr>
            </w:pPr>
          </w:p>
        </w:tc>
      </w:tr>
      <w:tr w14:paraId="6C61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3BB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3D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2F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86D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4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4EE2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7F510">
            <w:pPr>
              <w:jc w:val="center"/>
              <w:rPr>
                <w:rFonts w:hint="default" w:ascii="Times New Roman" w:hAnsi="Times New Roman" w:eastAsia="宋体" w:cs="Times New Roman"/>
                <w:i w:val="0"/>
                <w:iCs w:val="0"/>
                <w:color w:val="000000"/>
                <w:sz w:val="18"/>
                <w:szCs w:val="18"/>
                <w:u w:val="none"/>
              </w:rPr>
            </w:pP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472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F35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5D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享受家庭养老床位建设补贴数量</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A5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2"/>
                <w:rFonts w:hint="default" w:ascii="Times New Roman" w:hAnsi="Times New Roman" w:eastAsia="宋体" w:cs="Times New Roman"/>
                <w:sz w:val="18"/>
                <w:szCs w:val="18"/>
                <w:lang w:val="en-US" w:eastAsia="zh-CN" w:bidi="ar"/>
              </w:rPr>
              <w:t>≥1068</w:t>
            </w:r>
            <w:r>
              <w:rPr>
                <w:rStyle w:val="20"/>
                <w:rFonts w:hint="default" w:ascii="Times New Roman" w:hAnsi="Times New Roman" w:eastAsia="宋体" w:cs="Times New Roman"/>
                <w:sz w:val="18"/>
                <w:szCs w:val="18"/>
                <w:lang w:val="en-US" w:eastAsia="zh-CN" w:bidi="ar"/>
              </w:rPr>
              <w:t>张</w:t>
            </w:r>
          </w:p>
        </w:tc>
      </w:tr>
      <w:tr w14:paraId="08E8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7823">
            <w:pPr>
              <w:jc w:val="center"/>
              <w:rPr>
                <w:rFonts w:hint="default" w:ascii="Times New Roman" w:hAnsi="Times New Roman" w:eastAsia="宋体" w:cs="Times New Roman"/>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73B4">
            <w:pPr>
              <w:jc w:val="center"/>
              <w:rPr>
                <w:rFonts w:hint="default" w:ascii="Times New Roman" w:hAnsi="Times New Roman" w:eastAsia="宋体" w:cs="Times New Roman"/>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BDA7">
            <w:pPr>
              <w:jc w:val="center"/>
              <w:rPr>
                <w:rFonts w:hint="default" w:ascii="Times New Roman" w:hAnsi="Times New Roman" w:eastAsia="宋体" w:cs="Times New Roman"/>
                <w:i w:val="0"/>
                <w:iCs w:val="0"/>
                <w:color w:val="000000"/>
                <w:sz w:val="18"/>
                <w:szCs w:val="18"/>
                <w:u w:val="none"/>
              </w:rPr>
            </w:pP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9F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提供居家养老上门服务数量</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DA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2"/>
                <w:rFonts w:hint="default" w:ascii="Times New Roman" w:hAnsi="Times New Roman" w:eastAsia="宋体" w:cs="Times New Roman"/>
                <w:sz w:val="18"/>
                <w:szCs w:val="18"/>
                <w:lang w:val="en-US" w:eastAsia="zh-CN" w:bidi="ar"/>
              </w:rPr>
              <w:t>≥2003</w:t>
            </w:r>
            <w:r>
              <w:rPr>
                <w:rStyle w:val="20"/>
                <w:rFonts w:hint="default" w:ascii="Times New Roman" w:hAnsi="Times New Roman" w:eastAsia="宋体" w:cs="Times New Roman"/>
                <w:sz w:val="18"/>
                <w:szCs w:val="18"/>
                <w:lang w:val="en-US" w:eastAsia="zh-CN" w:bidi="ar"/>
              </w:rPr>
              <w:t>人次</w:t>
            </w:r>
          </w:p>
        </w:tc>
      </w:tr>
      <w:tr w14:paraId="0FBA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82CB">
            <w:pPr>
              <w:jc w:val="center"/>
              <w:rPr>
                <w:rFonts w:hint="default" w:ascii="Times New Roman" w:hAnsi="Times New Roman" w:eastAsia="宋体" w:cs="Times New Roman"/>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63EF">
            <w:pPr>
              <w:jc w:val="center"/>
              <w:rPr>
                <w:rFonts w:hint="default" w:ascii="Times New Roman" w:hAnsi="Times New Roman" w:eastAsia="宋体" w:cs="Times New Roman"/>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0EE0">
            <w:pPr>
              <w:jc w:val="center"/>
              <w:rPr>
                <w:rFonts w:hint="default" w:ascii="Times New Roman" w:hAnsi="Times New Roman" w:eastAsia="宋体" w:cs="Times New Roman"/>
                <w:i w:val="0"/>
                <w:iCs w:val="0"/>
                <w:color w:val="000000"/>
                <w:sz w:val="18"/>
                <w:szCs w:val="18"/>
                <w:u w:val="none"/>
              </w:rPr>
            </w:pP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0140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20"/>
                <w:rFonts w:hint="default" w:ascii="Times New Roman" w:hAnsi="Times New Roman" w:eastAsia="宋体" w:cs="Times New Roman"/>
                <w:sz w:val="18"/>
                <w:szCs w:val="18"/>
                <w:lang w:val="en-US" w:eastAsia="zh-CN" w:bidi="ar"/>
              </w:rPr>
              <w:t>添置更新设施设备的街道（乡镇）或村（社区）层面老年助餐点数量</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C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2"/>
                <w:rFonts w:hint="default" w:ascii="Times New Roman" w:hAnsi="Times New Roman" w:eastAsia="宋体" w:cs="Times New Roman"/>
                <w:sz w:val="18"/>
                <w:szCs w:val="18"/>
                <w:lang w:val="en-US" w:eastAsia="zh-CN" w:bidi="ar"/>
              </w:rPr>
              <w:t>≥459</w:t>
            </w:r>
            <w:r>
              <w:rPr>
                <w:rStyle w:val="20"/>
                <w:rFonts w:hint="default" w:ascii="Times New Roman" w:hAnsi="Times New Roman" w:eastAsia="宋体" w:cs="Times New Roman"/>
                <w:sz w:val="18"/>
                <w:szCs w:val="18"/>
                <w:lang w:val="en-US" w:eastAsia="zh-CN" w:bidi="ar"/>
              </w:rPr>
              <w:t>个</w:t>
            </w:r>
          </w:p>
        </w:tc>
      </w:tr>
      <w:tr w14:paraId="247E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6A5B">
            <w:pPr>
              <w:jc w:val="center"/>
              <w:rPr>
                <w:rFonts w:hint="default" w:ascii="Times New Roman" w:hAnsi="Times New Roman" w:eastAsia="宋体" w:cs="Times New Roman"/>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4A7E">
            <w:pPr>
              <w:jc w:val="center"/>
              <w:rPr>
                <w:rFonts w:hint="default" w:ascii="Times New Roman" w:hAnsi="Times New Roman" w:eastAsia="宋体"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F9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8201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20"/>
                <w:rFonts w:hint="default" w:ascii="Times New Roman" w:hAnsi="Times New Roman" w:eastAsia="宋体" w:cs="Times New Roman"/>
                <w:sz w:val="18"/>
                <w:szCs w:val="18"/>
                <w:lang w:val="en-US" w:eastAsia="zh-CN" w:bidi="ar"/>
              </w:rPr>
              <w:t>通过为符合条件的服务对象建设家庭养老床位和提供居家养老上门服务，提升居家失能老年人专业照护水平；通过支持老年助餐点添置更新设施设备，提升助餐服务覆盖面和老年人就餐便利度</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39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显著提升</w:t>
            </w:r>
          </w:p>
        </w:tc>
      </w:tr>
      <w:tr w14:paraId="71C1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2A208">
            <w:pPr>
              <w:jc w:val="center"/>
              <w:rPr>
                <w:rFonts w:hint="default" w:ascii="Times New Roman" w:hAnsi="Times New Roman" w:eastAsia="宋体" w:cs="Times New Roman"/>
                <w:i w:val="0"/>
                <w:iCs w:val="0"/>
                <w:color w:val="000000"/>
                <w:sz w:val="18"/>
                <w:szCs w:val="18"/>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D5B4B">
            <w:pPr>
              <w:jc w:val="center"/>
              <w:rPr>
                <w:rFonts w:hint="default" w:ascii="Times New Roman" w:hAnsi="Times New Roman" w:eastAsia="宋体"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4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6FB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lang w:eastAsia="zh-CN"/>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AF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0"/>
                <w:rFonts w:hint="default" w:ascii="Times New Roman" w:hAnsi="Times New Roman" w:eastAsia="宋体" w:cs="Times New Roman"/>
                <w:sz w:val="18"/>
                <w:szCs w:val="18"/>
                <w:lang w:val="en-US" w:eastAsia="zh-CN" w:bidi="ar"/>
              </w:rPr>
              <w:t>收到补助资金后</w:t>
            </w:r>
            <w:r>
              <w:rPr>
                <w:rStyle w:val="22"/>
                <w:rFonts w:hint="default" w:ascii="Times New Roman" w:hAnsi="Times New Roman" w:eastAsia="宋体" w:cs="Times New Roman"/>
                <w:sz w:val="18"/>
                <w:szCs w:val="18"/>
                <w:lang w:val="en-US" w:eastAsia="zh-CN" w:bidi="ar"/>
              </w:rPr>
              <w:t>30</w:t>
            </w:r>
            <w:r>
              <w:rPr>
                <w:rStyle w:val="20"/>
                <w:rFonts w:hint="default" w:ascii="Times New Roman" w:hAnsi="Times New Roman" w:eastAsia="宋体" w:cs="Times New Roman"/>
                <w:sz w:val="18"/>
                <w:szCs w:val="18"/>
                <w:lang w:val="en-US" w:eastAsia="zh-CN" w:bidi="ar"/>
              </w:rPr>
              <w:t>日内</w:t>
            </w:r>
          </w:p>
        </w:tc>
      </w:tr>
      <w:tr w14:paraId="2F10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4842">
            <w:pPr>
              <w:jc w:val="center"/>
              <w:rPr>
                <w:rFonts w:hint="default" w:ascii="Times New Roman" w:hAnsi="Times New Roman" w:eastAsia="宋体"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FC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FB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922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F0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0AA5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669E">
            <w:pPr>
              <w:jc w:val="center"/>
              <w:rPr>
                <w:rFonts w:hint="default" w:ascii="Times New Roman" w:hAnsi="Times New Roman" w:eastAsia="宋体"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63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86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F25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Style w:val="20"/>
                <w:rFonts w:hint="default" w:ascii="Times New Roman" w:hAnsi="Times New Roman" w:eastAsia="宋体" w:cs="Times New Roman"/>
                <w:sz w:val="18"/>
                <w:szCs w:val="18"/>
                <w:lang w:val="en-US" w:eastAsia="zh-CN" w:bidi="ar"/>
              </w:rPr>
              <w:t>受益家庭和老年人对居家和社区基本养老服务的满意度</w:t>
            </w:r>
          </w:p>
        </w:tc>
        <w:tc>
          <w:tcPr>
            <w:tcW w:w="2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F9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3F807FEA">
      <w:pPr>
        <w:rPr>
          <w:rFonts w:hint="eastAsia" w:ascii="宋体" w:hAnsi="宋体" w:eastAsia="宋体"/>
          <w:sz w:val="18"/>
          <w:szCs w:val="18"/>
        </w:rPr>
      </w:pPr>
      <w:r>
        <w:rPr>
          <w:rFonts w:hint="eastAsia" w:ascii="宋体" w:hAnsi="宋体" w:eastAsia="宋体"/>
          <w:sz w:val="18"/>
          <w:szCs w:val="18"/>
        </w:rPr>
        <w:br w:type="page"/>
      </w:r>
    </w:p>
    <w:tbl>
      <w:tblPr>
        <w:tblStyle w:val="10"/>
        <w:tblpPr w:leftFromText="180" w:rightFromText="180" w:vertAnchor="text" w:horzAnchor="page" w:tblpXSpec="center" w:tblpY="303"/>
        <w:tblOverlap w:val="never"/>
        <w:tblW w:w="8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287"/>
        <w:gridCol w:w="1575"/>
        <w:gridCol w:w="2463"/>
      </w:tblGrid>
      <w:tr w14:paraId="7619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565" w:type="dxa"/>
            <w:gridSpan w:val="6"/>
            <w:tcBorders>
              <w:top w:val="nil"/>
              <w:left w:val="nil"/>
              <w:bottom w:val="nil"/>
              <w:right w:val="nil"/>
            </w:tcBorders>
            <w:shd w:val="clear" w:color="auto" w:fill="auto"/>
            <w:vAlign w:val="center"/>
          </w:tcPr>
          <w:p w14:paraId="2B211F2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0"/>
                <w:szCs w:val="30"/>
                <w:u w:val="none"/>
                <w:lang w:val="en-US" w:eastAsia="zh-CN" w:bidi="ar"/>
              </w:rPr>
              <w:t>中央对地方转移支付区域绩效目标表</w:t>
            </w:r>
          </w:p>
        </w:tc>
      </w:tr>
      <w:tr w14:paraId="2BEB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65" w:type="dxa"/>
            <w:gridSpan w:val="6"/>
            <w:tcBorders>
              <w:top w:val="nil"/>
              <w:left w:val="nil"/>
              <w:bottom w:val="nil"/>
              <w:right w:val="nil"/>
            </w:tcBorders>
            <w:shd w:val="clear" w:color="auto" w:fill="auto"/>
            <w:vAlign w:val="top"/>
          </w:tcPr>
          <w:p w14:paraId="3578C149">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乌鲁木齐市）</w:t>
            </w:r>
          </w:p>
        </w:tc>
      </w:tr>
      <w:tr w14:paraId="56CD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21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967DB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405" w:type="dxa"/>
            <w:gridSpan w:val="4"/>
            <w:tcBorders>
              <w:top w:val="single" w:color="000000" w:sz="8" w:space="0"/>
              <w:left w:val="nil"/>
              <w:bottom w:val="single" w:color="000000" w:sz="8" w:space="0"/>
              <w:right w:val="single" w:color="000000" w:sz="8" w:space="0"/>
            </w:tcBorders>
            <w:shd w:val="clear" w:color="auto" w:fill="auto"/>
            <w:vAlign w:val="center"/>
          </w:tcPr>
          <w:p w14:paraId="3385C1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1767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tcBorders>
              <w:top w:val="nil"/>
              <w:left w:val="single" w:color="000000" w:sz="8" w:space="0"/>
              <w:bottom w:val="single" w:color="000000" w:sz="8" w:space="0"/>
              <w:right w:val="single" w:color="000000" w:sz="8" w:space="0"/>
            </w:tcBorders>
            <w:shd w:val="clear" w:color="auto" w:fill="auto"/>
            <w:vAlign w:val="center"/>
          </w:tcPr>
          <w:p w14:paraId="3C0F24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405" w:type="dxa"/>
            <w:gridSpan w:val="4"/>
            <w:tcBorders>
              <w:top w:val="nil"/>
              <w:left w:val="nil"/>
              <w:bottom w:val="single" w:color="000000" w:sz="8" w:space="0"/>
              <w:right w:val="single" w:color="000000" w:sz="8" w:space="0"/>
            </w:tcBorders>
            <w:shd w:val="clear" w:color="auto" w:fill="auto"/>
            <w:vAlign w:val="center"/>
          </w:tcPr>
          <w:p w14:paraId="1AA9BB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63D4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2160" w:type="dxa"/>
            <w:gridSpan w:val="2"/>
            <w:tcBorders>
              <w:top w:val="nil"/>
              <w:left w:val="single" w:color="000000" w:sz="8" w:space="0"/>
              <w:bottom w:val="single" w:color="000000" w:sz="8" w:space="0"/>
              <w:right w:val="single" w:color="000000" w:sz="8" w:space="0"/>
            </w:tcBorders>
            <w:shd w:val="clear" w:color="auto" w:fill="auto"/>
            <w:vAlign w:val="center"/>
          </w:tcPr>
          <w:p w14:paraId="1A76AB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367" w:type="dxa"/>
            <w:gridSpan w:val="2"/>
            <w:tcBorders>
              <w:top w:val="nil"/>
              <w:left w:val="nil"/>
              <w:bottom w:val="single" w:color="000000" w:sz="8" w:space="0"/>
              <w:right w:val="nil"/>
            </w:tcBorders>
            <w:shd w:val="clear" w:color="auto" w:fill="auto"/>
            <w:vAlign w:val="center"/>
          </w:tcPr>
          <w:p w14:paraId="6AEED6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ACA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463" w:type="dxa"/>
            <w:tcBorders>
              <w:top w:val="single" w:color="000000" w:sz="8" w:space="0"/>
              <w:left w:val="nil"/>
              <w:bottom w:val="single" w:color="000000" w:sz="8" w:space="0"/>
              <w:right w:val="single" w:color="000000" w:sz="8" w:space="0"/>
            </w:tcBorders>
            <w:shd w:val="clear" w:color="auto" w:fill="auto"/>
            <w:vAlign w:val="center"/>
          </w:tcPr>
          <w:p w14:paraId="0B0A83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7398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restart"/>
            <w:tcBorders>
              <w:top w:val="nil"/>
              <w:left w:val="single" w:color="000000" w:sz="8" w:space="0"/>
              <w:bottom w:val="nil"/>
              <w:right w:val="single" w:color="000000" w:sz="8" w:space="0"/>
            </w:tcBorders>
            <w:shd w:val="clear" w:color="auto" w:fill="auto"/>
            <w:vAlign w:val="center"/>
          </w:tcPr>
          <w:p w14:paraId="5F0EFE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367" w:type="dxa"/>
            <w:gridSpan w:val="2"/>
            <w:tcBorders>
              <w:top w:val="nil"/>
              <w:left w:val="nil"/>
              <w:bottom w:val="single" w:color="000000" w:sz="8" w:space="0"/>
              <w:right w:val="single" w:color="000000" w:sz="8" w:space="0"/>
            </w:tcBorders>
            <w:shd w:val="clear" w:color="auto" w:fill="auto"/>
            <w:vAlign w:val="center"/>
          </w:tcPr>
          <w:p w14:paraId="62831C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038" w:type="dxa"/>
            <w:gridSpan w:val="2"/>
            <w:tcBorders>
              <w:top w:val="nil"/>
              <w:left w:val="nil"/>
              <w:bottom w:val="single" w:color="000000" w:sz="8" w:space="0"/>
              <w:right w:val="single" w:color="000000" w:sz="8" w:space="0"/>
            </w:tcBorders>
            <w:shd w:val="clear" w:color="auto" w:fill="auto"/>
            <w:vAlign w:val="center"/>
          </w:tcPr>
          <w:p w14:paraId="662B53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49.5</w:t>
            </w:r>
          </w:p>
        </w:tc>
      </w:tr>
      <w:tr w14:paraId="513D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nil"/>
              <w:left w:val="single" w:color="000000" w:sz="8" w:space="0"/>
              <w:bottom w:val="nil"/>
              <w:right w:val="single" w:color="000000" w:sz="8" w:space="0"/>
            </w:tcBorders>
            <w:shd w:val="clear" w:color="auto" w:fill="auto"/>
            <w:vAlign w:val="center"/>
          </w:tcPr>
          <w:p w14:paraId="42C4AA62">
            <w:pPr>
              <w:jc w:val="center"/>
              <w:rPr>
                <w:rFonts w:hint="default" w:ascii="Times New Roman" w:hAnsi="Times New Roman" w:eastAsia="宋体" w:cs="Times New Roman"/>
                <w:i w:val="0"/>
                <w:iCs w:val="0"/>
                <w:color w:val="000000"/>
                <w:sz w:val="18"/>
                <w:szCs w:val="18"/>
                <w:u w:val="none"/>
              </w:rPr>
            </w:pPr>
          </w:p>
        </w:tc>
        <w:tc>
          <w:tcPr>
            <w:tcW w:w="2367" w:type="dxa"/>
            <w:gridSpan w:val="2"/>
            <w:tcBorders>
              <w:top w:val="nil"/>
              <w:left w:val="nil"/>
              <w:bottom w:val="single" w:color="000000" w:sz="8" w:space="0"/>
              <w:right w:val="single" w:color="000000" w:sz="8" w:space="0"/>
            </w:tcBorders>
            <w:shd w:val="clear" w:color="auto" w:fill="auto"/>
            <w:vAlign w:val="center"/>
          </w:tcPr>
          <w:p w14:paraId="7FB83745">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038" w:type="dxa"/>
            <w:gridSpan w:val="2"/>
            <w:tcBorders>
              <w:top w:val="nil"/>
              <w:left w:val="nil"/>
              <w:bottom w:val="single" w:color="000000" w:sz="8" w:space="0"/>
              <w:right w:val="single" w:color="000000" w:sz="8" w:space="0"/>
            </w:tcBorders>
            <w:shd w:val="clear" w:color="auto" w:fill="auto"/>
            <w:vAlign w:val="center"/>
          </w:tcPr>
          <w:p w14:paraId="4FA645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49.5</w:t>
            </w:r>
          </w:p>
        </w:tc>
      </w:tr>
      <w:tr w14:paraId="1872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nil"/>
              <w:left w:val="single" w:color="000000" w:sz="8" w:space="0"/>
              <w:bottom w:val="single" w:color="auto" w:sz="4" w:space="0"/>
              <w:right w:val="single" w:color="000000" w:sz="8" w:space="0"/>
            </w:tcBorders>
            <w:shd w:val="clear" w:color="auto" w:fill="auto"/>
            <w:vAlign w:val="center"/>
          </w:tcPr>
          <w:p w14:paraId="74029072">
            <w:pPr>
              <w:jc w:val="center"/>
              <w:rPr>
                <w:rFonts w:hint="default" w:ascii="Times New Roman" w:hAnsi="Times New Roman" w:eastAsia="宋体" w:cs="Times New Roman"/>
                <w:i w:val="0"/>
                <w:iCs w:val="0"/>
                <w:color w:val="000000"/>
                <w:sz w:val="18"/>
                <w:szCs w:val="18"/>
                <w:u w:val="none"/>
              </w:rPr>
            </w:pPr>
          </w:p>
        </w:tc>
        <w:tc>
          <w:tcPr>
            <w:tcW w:w="2367" w:type="dxa"/>
            <w:gridSpan w:val="2"/>
            <w:tcBorders>
              <w:top w:val="nil"/>
              <w:left w:val="nil"/>
              <w:bottom w:val="single" w:color="auto" w:sz="4" w:space="0"/>
              <w:right w:val="single" w:color="000000" w:sz="8" w:space="0"/>
            </w:tcBorders>
            <w:shd w:val="clear" w:color="auto" w:fill="auto"/>
            <w:vAlign w:val="center"/>
          </w:tcPr>
          <w:p w14:paraId="2EA42CC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038" w:type="dxa"/>
            <w:gridSpan w:val="2"/>
            <w:tcBorders>
              <w:top w:val="nil"/>
              <w:left w:val="nil"/>
              <w:bottom w:val="single" w:color="auto" w:sz="4" w:space="0"/>
              <w:right w:val="single" w:color="000000" w:sz="8" w:space="0"/>
            </w:tcBorders>
            <w:shd w:val="clear" w:color="auto" w:fill="auto"/>
            <w:vAlign w:val="center"/>
          </w:tcPr>
          <w:p w14:paraId="047C1D25">
            <w:pPr>
              <w:jc w:val="center"/>
              <w:rPr>
                <w:rFonts w:hint="default" w:ascii="Times New Roman" w:hAnsi="Times New Roman" w:eastAsia="宋体" w:cs="Times New Roman"/>
                <w:i w:val="0"/>
                <w:iCs w:val="0"/>
                <w:color w:val="000000"/>
                <w:sz w:val="18"/>
                <w:szCs w:val="18"/>
                <w:u w:val="none"/>
              </w:rPr>
            </w:pPr>
          </w:p>
        </w:tc>
      </w:tr>
      <w:tr w14:paraId="42D7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306A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4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5454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414B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8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28CEC8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456FCB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5B907F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862" w:type="dxa"/>
            <w:gridSpan w:val="2"/>
            <w:vMerge w:val="restart"/>
            <w:tcBorders>
              <w:top w:val="single" w:color="auto" w:sz="4" w:space="0"/>
              <w:left w:val="nil"/>
              <w:bottom w:val="single" w:color="auto" w:sz="4" w:space="0"/>
              <w:right w:val="single" w:color="000000" w:sz="8" w:space="0"/>
            </w:tcBorders>
            <w:shd w:val="clear" w:color="auto" w:fill="auto"/>
            <w:vAlign w:val="center"/>
          </w:tcPr>
          <w:p w14:paraId="6BB19A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463" w:type="dxa"/>
            <w:vMerge w:val="restart"/>
            <w:tcBorders>
              <w:top w:val="single" w:color="auto" w:sz="4" w:space="0"/>
              <w:left w:val="nil"/>
              <w:bottom w:val="single" w:color="auto" w:sz="4" w:space="0"/>
              <w:right w:val="single" w:color="000000" w:sz="8" w:space="0"/>
            </w:tcBorders>
            <w:shd w:val="clear" w:color="auto" w:fill="auto"/>
            <w:vAlign w:val="center"/>
          </w:tcPr>
          <w:p w14:paraId="669DC3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1410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0CE65C92">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nil"/>
              <w:bottom w:val="single" w:color="auto" w:sz="4" w:space="0"/>
              <w:right w:val="single" w:color="000000" w:sz="8" w:space="0"/>
            </w:tcBorders>
            <w:shd w:val="clear" w:color="auto" w:fill="auto"/>
            <w:vAlign w:val="center"/>
          </w:tcPr>
          <w:p w14:paraId="7D38F9B7">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nil"/>
              <w:bottom w:val="single" w:color="auto" w:sz="4" w:space="0"/>
              <w:right w:val="single" w:color="000000" w:sz="8" w:space="0"/>
            </w:tcBorders>
            <w:shd w:val="clear" w:color="auto" w:fill="auto"/>
            <w:vAlign w:val="center"/>
          </w:tcPr>
          <w:p w14:paraId="6E816A72">
            <w:pPr>
              <w:jc w:val="center"/>
              <w:rPr>
                <w:rFonts w:hint="default" w:ascii="Times New Roman" w:hAnsi="Times New Roman" w:eastAsia="宋体" w:cs="Times New Roman"/>
                <w:i w:val="0"/>
                <w:iCs w:val="0"/>
                <w:color w:val="000000"/>
                <w:sz w:val="18"/>
                <w:szCs w:val="18"/>
                <w:u w:val="none"/>
              </w:rPr>
            </w:pPr>
          </w:p>
        </w:tc>
        <w:tc>
          <w:tcPr>
            <w:tcW w:w="2862" w:type="dxa"/>
            <w:gridSpan w:val="2"/>
            <w:vMerge w:val="continue"/>
            <w:tcBorders>
              <w:top w:val="single" w:color="auto" w:sz="4" w:space="0"/>
              <w:left w:val="nil"/>
              <w:bottom w:val="single" w:color="auto" w:sz="4" w:space="0"/>
              <w:right w:val="single" w:color="000000" w:sz="8" w:space="0"/>
            </w:tcBorders>
            <w:shd w:val="clear" w:color="auto" w:fill="auto"/>
            <w:vAlign w:val="center"/>
          </w:tcPr>
          <w:p w14:paraId="52EDC7F9">
            <w:pPr>
              <w:jc w:val="center"/>
              <w:rPr>
                <w:rFonts w:hint="default" w:ascii="Times New Roman" w:hAnsi="Times New Roman" w:eastAsia="宋体" w:cs="Times New Roman"/>
                <w:i w:val="0"/>
                <w:iCs w:val="0"/>
                <w:color w:val="000000"/>
                <w:sz w:val="18"/>
                <w:szCs w:val="18"/>
                <w:u w:val="none"/>
              </w:rPr>
            </w:pPr>
          </w:p>
        </w:tc>
        <w:tc>
          <w:tcPr>
            <w:tcW w:w="2463" w:type="dxa"/>
            <w:vMerge w:val="continue"/>
            <w:tcBorders>
              <w:top w:val="single" w:color="auto" w:sz="4" w:space="0"/>
              <w:left w:val="nil"/>
              <w:bottom w:val="single" w:color="auto" w:sz="4" w:space="0"/>
              <w:right w:val="single" w:color="000000" w:sz="8" w:space="0"/>
            </w:tcBorders>
            <w:shd w:val="clear" w:color="auto" w:fill="auto"/>
            <w:vAlign w:val="center"/>
          </w:tcPr>
          <w:p w14:paraId="448E9718">
            <w:pPr>
              <w:jc w:val="center"/>
              <w:rPr>
                <w:rFonts w:hint="default" w:ascii="Times New Roman" w:hAnsi="Times New Roman" w:eastAsia="宋体" w:cs="Times New Roman"/>
                <w:i w:val="0"/>
                <w:iCs w:val="0"/>
                <w:color w:val="000000"/>
                <w:sz w:val="18"/>
                <w:szCs w:val="18"/>
                <w:u w:val="none"/>
              </w:rPr>
            </w:pPr>
          </w:p>
        </w:tc>
      </w:tr>
      <w:tr w14:paraId="6018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094DF9FD">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6BD6EC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auto" w:sz="4" w:space="0"/>
              <w:left w:val="nil"/>
              <w:bottom w:val="nil"/>
              <w:right w:val="single" w:color="000000" w:sz="8" w:space="0"/>
            </w:tcBorders>
            <w:shd w:val="clear" w:color="auto" w:fill="auto"/>
            <w:vAlign w:val="center"/>
          </w:tcPr>
          <w:p w14:paraId="5A5BD4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862" w:type="dxa"/>
            <w:gridSpan w:val="2"/>
            <w:tcBorders>
              <w:top w:val="single" w:color="auto" w:sz="4" w:space="0"/>
              <w:left w:val="nil"/>
              <w:bottom w:val="single" w:color="000000" w:sz="8" w:space="0"/>
              <w:right w:val="single" w:color="000000" w:sz="8" w:space="0"/>
            </w:tcBorders>
            <w:shd w:val="clear" w:color="auto" w:fill="auto"/>
            <w:vAlign w:val="center"/>
          </w:tcPr>
          <w:p w14:paraId="5129C8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463" w:type="dxa"/>
            <w:tcBorders>
              <w:top w:val="single" w:color="auto" w:sz="4" w:space="0"/>
              <w:left w:val="nil"/>
              <w:bottom w:val="single" w:color="000000" w:sz="8" w:space="0"/>
              <w:right w:val="single" w:color="000000" w:sz="8" w:space="0"/>
            </w:tcBorders>
            <w:shd w:val="clear" w:color="auto" w:fill="auto"/>
            <w:vAlign w:val="center"/>
          </w:tcPr>
          <w:p w14:paraId="4A9F3B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≥99个</w:t>
            </w:r>
          </w:p>
        </w:tc>
      </w:tr>
      <w:tr w14:paraId="0DD9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0FB2037">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7534731">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nil"/>
              <w:right w:val="single" w:color="000000" w:sz="8" w:space="0"/>
            </w:tcBorders>
            <w:shd w:val="clear" w:color="auto" w:fill="auto"/>
            <w:vAlign w:val="center"/>
          </w:tcPr>
          <w:p w14:paraId="4777E6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862" w:type="dxa"/>
            <w:gridSpan w:val="2"/>
            <w:tcBorders>
              <w:top w:val="nil"/>
              <w:left w:val="nil"/>
              <w:bottom w:val="single" w:color="000000" w:sz="8" w:space="0"/>
              <w:right w:val="single" w:color="000000" w:sz="8" w:space="0"/>
            </w:tcBorders>
            <w:shd w:val="clear" w:color="auto" w:fill="auto"/>
            <w:vAlign w:val="center"/>
          </w:tcPr>
          <w:p w14:paraId="632E35E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463" w:type="dxa"/>
            <w:tcBorders>
              <w:top w:val="nil"/>
              <w:left w:val="nil"/>
              <w:bottom w:val="single" w:color="000000" w:sz="8" w:space="0"/>
              <w:right w:val="single" w:color="000000" w:sz="8" w:space="0"/>
            </w:tcBorders>
            <w:shd w:val="clear" w:color="auto" w:fill="auto"/>
            <w:vAlign w:val="center"/>
          </w:tcPr>
          <w:p w14:paraId="6A1BA9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35DF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431CF2E">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F2941A9">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A077F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862" w:type="dxa"/>
            <w:gridSpan w:val="2"/>
            <w:tcBorders>
              <w:top w:val="nil"/>
              <w:left w:val="nil"/>
              <w:bottom w:val="single" w:color="000000" w:sz="8" w:space="0"/>
              <w:right w:val="single" w:color="000000" w:sz="8" w:space="0"/>
            </w:tcBorders>
            <w:shd w:val="clear" w:color="auto" w:fill="auto"/>
            <w:vAlign w:val="center"/>
          </w:tcPr>
          <w:p w14:paraId="53E6054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463" w:type="dxa"/>
            <w:tcBorders>
              <w:top w:val="nil"/>
              <w:left w:val="nil"/>
              <w:bottom w:val="single" w:color="000000" w:sz="8" w:space="0"/>
              <w:right w:val="single" w:color="000000" w:sz="8" w:space="0"/>
            </w:tcBorders>
            <w:shd w:val="clear" w:color="auto" w:fill="auto"/>
            <w:vAlign w:val="center"/>
          </w:tcPr>
          <w:p w14:paraId="5447DB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0B3A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22622E8">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14:paraId="353666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nil"/>
              <w:left w:val="nil"/>
              <w:bottom w:val="nil"/>
              <w:right w:val="single" w:color="000000" w:sz="8" w:space="0"/>
            </w:tcBorders>
            <w:shd w:val="clear" w:color="auto" w:fill="auto"/>
            <w:vAlign w:val="center"/>
          </w:tcPr>
          <w:p w14:paraId="2DC49E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862" w:type="dxa"/>
            <w:gridSpan w:val="2"/>
            <w:tcBorders>
              <w:top w:val="nil"/>
              <w:left w:val="nil"/>
              <w:bottom w:val="single" w:color="000000" w:sz="8" w:space="0"/>
              <w:right w:val="single" w:color="000000" w:sz="8" w:space="0"/>
            </w:tcBorders>
            <w:shd w:val="clear" w:color="auto" w:fill="auto"/>
            <w:vAlign w:val="center"/>
          </w:tcPr>
          <w:p w14:paraId="21F062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463" w:type="dxa"/>
            <w:tcBorders>
              <w:top w:val="nil"/>
              <w:left w:val="nil"/>
              <w:bottom w:val="single" w:color="000000" w:sz="8" w:space="0"/>
              <w:right w:val="single" w:color="000000" w:sz="8" w:space="0"/>
            </w:tcBorders>
            <w:shd w:val="clear" w:color="auto" w:fill="auto"/>
            <w:vAlign w:val="center"/>
          </w:tcPr>
          <w:p w14:paraId="69EEC1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41F3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739FDE1">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nil"/>
              <w:left w:val="nil"/>
              <w:bottom w:val="nil"/>
              <w:right w:val="single" w:color="000000" w:sz="8" w:space="0"/>
            </w:tcBorders>
            <w:shd w:val="clear" w:color="auto" w:fill="auto"/>
            <w:vAlign w:val="center"/>
          </w:tcPr>
          <w:p w14:paraId="337AAB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8" w:space="0"/>
              <w:left w:val="nil"/>
              <w:bottom w:val="nil"/>
              <w:right w:val="single" w:color="000000" w:sz="8" w:space="0"/>
            </w:tcBorders>
            <w:shd w:val="clear" w:color="auto" w:fill="auto"/>
            <w:vAlign w:val="center"/>
          </w:tcPr>
          <w:p w14:paraId="1B7EE9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862" w:type="dxa"/>
            <w:gridSpan w:val="2"/>
            <w:tcBorders>
              <w:top w:val="nil"/>
              <w:left w:val="nil"/>
              <w:bottom w:val="single" w:color="000000" w:sz="8" w:space="0"/>
              <w:right w:val="single" w:color="000000" w:sz="8" w:space="0"/>
            </w:tcBorders>
            <w:shd w:val="clear" w:color="auto" w:fill="auto"/>
            <w:vAlign w:val="center"/>
          </w:tcPr>
          <w:p w14:paraId="2CFE4A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463" w:type="dxa"/>
            <w:tcBorders>
              <w:top w:val="nil"/>
              <w:left w:val="nil"/>
              <w:bottom w:val="single" w:color="000000" w:sz="8" w:space="0"/>
              <w:right w:val="single" w:color="000000" w:sz="8" w:space="0"/>
            </w:tcBorders>
            <w:shd w:val="clear" w:color="auto" w:fill="auto"/>
            <w:vAlign w:val="center"/>
          </w:tcPr>
          <w:p w14:paraId="0EF796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365F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C7AFAB2">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3EA84B24">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nil"/>
              <w:right w:val="single" w:color="000000" w:sz="8" w:space="0"/>
            </w:tcBorders>
            <w:shd w:val="clear" w:color="auto" w:fill="auto"/>
            <w:vAlign w:val="center"/>
          </w:tcPr>
          <w:p w14:paraId="6CC80B62">
            <w:pPr>
              <w:jc w:val="center"/>
              <w:rPr>
                <w:rFonts w:hint="default" w:ascii="Times New Roman" w:hAnsi="Times New Roman" w:eastAsia="宋体" w:cs="Times New Roman"/>
                <w:i w:val="0"/>
                <w:iCs w:val="0"/>
                <w:color w:val="000000"/>
                <w:sz w:val="18"/>
                <w:szCs w:val="18"/>
                <w:u w:val="none"/>
              </w:rPr>
            </w:pPr>
          </w:p>
        </w:tc>
        <w:tc>
          <w:tcPr>
            <w:tcW w:w="2862" w:type="dxa"/>
            <w:gridSpan w:val="2"/>
            <w:tcBorders>
              <w:top w:val="nil"/>
              <w:left w:val="nil"/>
              <w:bottom w:val="single" w:color="000000" w:sz="8" w:space="0"/>
              <w:right w:val="single" w:color="000000" w:sz="8" w:space="0"/>
            </w:tcBorders>
            <w:shd w:val="clear" w:color="auto" w:fill="auto"/>
            <w:vAlign w:val="center"/>
          </w:tcPr>
          <w:p w14:paraId="7CA388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463" w:type="dxa"/>
            <w:tcBorders>
              <w:top w:val="nil"/>
              <w:left w:val="nil"/>
              <w:bottom w:val="single" w:color="000000" w:sz="8" w:space="0"/>
              <w:right w:val="single" w:color="000000" w:sz="8" w:space="0"/>
            </w:tcBorders>
            <w:shd w:val="clear" w:color="auto" w:fill="auto"/>
            <w:vAlign w:val="center"/>
          </w:tcPr>
          <w:p w14:paraId="5A4DC7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6EF2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5D75B90">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F2CB1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739D6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862" w:type="dxa"/>
            <w:gridSpan w:val="2"/>
            <w:tcBorders>
              <w:top w:val="nil"/>
              <w:left w:val="nil"/>
              <w:bottom w:val="single" w:color="000000" w:sz="8" w:space="0"/>
              <w:right w:val="single" w:color="000000" w:sz="8" w:space="0"/>
            </w:tcBorders>
            <w:shd w:val="clear" w:color="auto" w:fill="auto"/>
            <w:vAlign w:val="center"/>
          </w:tcPr>
          <w:p w14:paraId="1827BC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463" w:type="dxa"/>
            <w:tcBorders>
              <w:top w:val="nil"/>
              <w:left w:val="nil"/>
              <w:bottom w:val="single" w:color="000000" w:sz="8" w:space="0"/>
              <w:right w:val="single" w:color="000000" w:sz="8" w:space="0"/>
            </w:tcBorders>
            <w:shd w:val="clear" w:color="auto" w:fill="auto"/>
            <w:vAlign w:val="center"/>
          </w:tcPr>
          <w:p w14:paraId="76DC06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58CE31B1">
      <w:pPr>
        <w:rPr>
          <w:sz w:val="18"/>
          <w:szCs w:val="18"/>
        </w:rPr>
      </w:pPr>
      <w:r>
        <w:rPr>
          <w:sz w:val="18"/>
          <w:szCs w:val="18"/>
        </w:rPr>
        <w:br w:type="page"/>
      </w:r>
    </w:p>
    <w:tbl>
      <w:tblPr>
        <w:tblStyle w:val="10"/>
        <w:tblW w:w="8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080"/>
        <w:gridCol w:w="1296"/>
        <w:gridCol w:w="1545"/>
        <w:gridCol w:w="2490"/>
      </w:tblGrid>
      <w:tr w14:paraId="4947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571" w:type="dxa"/>
            <w:gridSpan w:val="6"/>
            <w:tcBorders>
              <w:top w:val="nil"/>
              <w:left w:val="nil"/>
              <w:bottom w:val="nil"/>
              <w:right w:val="nil"/>
            </w:tcBorders>
            <w:shd w:val="clear" w:color="auto" w:fill="auto"/>
            <w:vAlign w:val="center"/>
          </w:tcPr>
          <w:p w14:paraId="0896ADE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0"/>
                <w:szCs w:val="30"/>
                <w:u w:val="none"/>
                <w:lang w:val="en-US" w:eastAsia="zh-CN" w:bidi="ar"/>
              </w:rPr>
              <w:t>中央对地方转移支付区域绩效目标表</w:t>
            </w:r>
          </w:p>
        </w:tc>
      </w:tr>
      <w:tr w14:paraId="05CE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71" w:type="dxa"/>
            <w:gridSpan w:val="6"/>
            <w:tcBorders>
              <w:top w:val="nil"/>
              <w:left w:val="nil"/>
              <w:bottom w:val="nil"/>
              <w:right w:val="nil"/>
            </w:tcBorders>
            <w:shd w:val="clear" w:color="auto" w:fill="auto"/>
            <w:vAlign w:val="top"/>
          </w:tcPr>
          <w:p w14:paraId="6017CA7D">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伊犁州）</w:t>
            </w:r>
          </w:p>
        </w:tc>
      </w:tr>
      <w:tr w14:paraId="3C8B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21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43534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411" w:type="dxa"/>
            <w:gridSpan w:val="4"/>
            <w:tcBorders>
              <w:top w:val="single" w:color="000000" w:sz="8" w:space="0"/>
              <w:left w:val="nil"/>
              <w:bottom w:val="single" w:color="000000" w:sz="8" w:space="0"/>
              <w:right w:val="single" w:color="000000" w:sz="8" w:space="0"/>
            </w:tcBorders>
            <w:shd w:val="clear" w:color="auto" w:fill="auto"/>
            <w:vAlign w:val="center"/>
          </w:tcPr>
          <w:p w14:paraId="1F6AA1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7E49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tcBorders>
              <w:top w:val="nil"/>
              <w:left w:val="single" w:color="000000" w:sz="8" w:space="0"/>
              <w:bottom w:val="single" w:color="000000" w:sz="8" w:space="0"/>
              <w:right w:val="single" w:color="000000" w:sz="8" w:space="0"/>
            </w:tcBorders>
            <w:shd w:val="clear" w:color="auto" w:fill="auto"/>
            <w:vAlign w:val="center"/>
          </w:tcPr>
          <w:p w14:paraId="70FF84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411" w:type="dxa"/>
            <w:gridSpan w:val="4"/>
            <w:tcBorders>
              <w:top w:val="nil"/>
              <w:left w:val="nil"/>
              <w:bottom w:val="single" w:color="000000" w:sz="8" w:space="0"/>
              <w:right w:val="single" w:color="000000" w:sz="8" w:space="0"/>
            </w:tcBorders>
            <w:shd w:val="clear" w:color="auto" w:fill="auto"/>
            <w:vAlign w:val="center"/>
          </w:tcPr>
          <w:p w14:paraId="5FA01E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1E7C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2160" w:type="dxa"/>
            <w:gridSpan w:val="2"/>
            <w:tcBorders>
              <w:top w:val="nil"/>
              <w:left w:val="single" w:color="000000" w:sz="8" w:space="0"/>
              <w:bottom w:val="single" w:color="000000" w:sz="8" w:space="0"/>
              <w:right w:val="single" w:color="000000" w:sz="8" w:space="0"/>
            </w:tcBorders>
            <w:shd w:val="clear" w:color="auto" w:fill="auto"/>
            <w:vAlign w:val="center"/>
          </w:tcPr>
          <w:p w14:paraId="1E277A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376" w:type="dxa"/>
            <w:gridSpan w:val="2"/>
            <w:tcBorders>
              <w:top w:val="nil"/>
              <w:left w:val="nil"/>
              <w:bottom w:val="single" w:color="000000" w:sz="8" w:space="0"/>
              <w:right w:val="nil"/>
            </w:tcBorders>
            <w:shd w:val="clear" w:color="auto" w:fill="auto"/>
            <w:vAlign w:val="center"/>
          </w:tcPr>
          <w:p w14:paraId="79FE8D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F96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490" w:type="dxa"/>
            <w:tcBorders>
              <w:top w:val="single" w:color="000000" w:sz="8" w:space="0"/>
              <w:left w:val="nil"/>
              <w:bottom w:val="single" w:color="000000" w:sz="8" w:space="0"/>
              <w:right w:val="single" w:color="000000" w:sz="8" w:space="0"/>
            </w:tcBorders>
            <w:shd w:val="clear" w:color="auto" w:fill="auto"/>
            <w:vAlign w:val="center"/>
          </w:tcPr>
          <w:p w14:paraId="54776C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63DF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restart"/>
            <w:tcBorders>
              <w:top w:val="nil"/>
              <w:left w:val="single" w:color="000000" w:sz="8" w:space="0"/>
              <w:bottom w:val="nil"/>
              <w:right w:val="single" w:color="000000" w:sz="8" w:space="0"/>
            </w:tcBorders>
            <w:shd w:val="clear" w:color="auto" w:fill="auto"/>
            <w:vAlign w:val="center"/>
          </w:tcPr>
          <w:p w14:paraId="121017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376" w:type="dxa"/>
            <w:gridSpan w:val="2"/>
            <w:tcBorders>
              <w:top w:val="nil"/>
              <w:left w:val="nil"/>
              <w:bottom w:val="single" w:color="000000" w:sz="8" w:space="0"/>
              <w:right w:val="single" w:color="000000" w:sz="8" w:space="0"/>
            </w:tcBorders>
            <w:shd w:val="clear" w:color="auto" w:fill="auto"/>
            <w:vAlign w:val="center"/>
          </w:tcPr>
          <w:p w14:paraId="504F70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035" w:type="dxa"/>
            <w:gridSpan w:val="2"/>
            <w:tcBorders>
              <w:top w:val="nil"/>
              <w:left w:val="nil"/>
              <w:bottom w:val="single" w:color="000000" w:sz="8" w:space="0"/>
              <w:right w:val="single" w:color="000000" w:sz="8" w:space="0"/>
            </w:tcBorders>
            <w:shd w:val="clear" w:color="auto" w:fill="auto"/>
            <w:vAlign w:val="center"/>
          </w:tcPr>
          <w:p w14:paraId="4D373E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1260</w:t>
            </w:r>
          </w:p>
        </w:tc>
      </w:tr>
      <w:tr w14:paraId="2F0F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nil"/>
              <w:left w:val="single" w:color="000000" w:sz="8" w:space="0"/>
              <w:bottom w:val="nil"/>
              <w:right w:val="single" w:color="000000" w:sz="8" w:space="0"/>
            </w:tcBorders>
            <w:shd w:val="clear" w:color="auto" w:fill="auto"/>
            <w:vAlign w:val="center"/>
          </w:tcPr>
          <w:p w14:paraId="2E370212">
            <w:pPr>
              <w:jc w:val="center"/>
              <w:rPr>
                <w:rFonts w:hint="default" w:ascii="Times New Roman" w:hAnsi="Times New Roman" w:eastAsia="宋体" w:cs="Times New Roman"/>
                <w:i w:val="0"/>
                <w:iCs w:val="0"/>
                <w:color w:val="000000"/>
                <w:sz w:val="18"/>
                <w:szCs w:val="18"/>
                <w:u w:val="none"/>
              </w:rPr>
            </w:pPr>
          </w:p>
        </w:tc>
        <w:tc>
          <w:tcPr>
            <w:tcW w:w="2376" w:type="dxa"/>
            <w:gridSpan w:val="2"/>
            <w:tcBorders>
              <w:top w:val="nil"/>
              <w:left w:val="nil"/>
              <w:bottom w:val="single" w:color="000000" w:sz="8" w:space="0"/>
              <w:right w:val="single" w:color="000000" w:sz="8" w:space="0"/>
            </w:tcBorders>
            <w:shd w:val="clear" w:color="auto" w:fill="auto"/>
            <w:vAlign w:val="center"/>
          </w:tcPr>
          <w:p w14:paraId="2C676F6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035" w:type="dxa"/>
            <w:gridSpan w:val="2"/>
            <w:tcBorders>
              <w:top w:val="nil"/>
              <w:left w:val="nil"/>
              <w:bottom w:val="single" w:color="000000" w:sz="8" w:space="0"/>
              <w:right w:val="single" w:color="000000" w:sz="8" w:space="0"/>
            </w:tcBorders>
            <w:shd w:val="clear" w:color="auto" w:fill="auto"/>
            <w:vAlign w:val="center"/>
          </w:tcPr>
          <w:p w14:paraId="10DF71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1260</w:t>
            </w:r>
          </w:p>
        </w:tc>
      </w:tr>
      <w:tr w14:paraId="175E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nil"/>
              <w:left w:val="single" w:color="000000" w:sz="8" w:space="0"/>
              <w:bottom w:val="nil"/>
              <w:right w:val="single" w:color="000000" w:sz="8" w:space="0"/>
            </w:tcBorders>
            <w:shd w:val="clear" w:color="auto" w:fill="auto"/>
            <w:vAlign w:val="center"/>
          </w:tcPr>
          <w:p w14:paraId="57AC7F98">
            <w:pPr>
              <w:jc w:val="center"/>
              <w:rPr>
                <w:rFonts w:hint="default" w:ascii="Times New Roman" w:hAnsi="Times New Roman" w:eastAsia="宋体" w:cs="Times New Roman"/>
                <w:i w:val="0"/>
                <w:iCs w:val="0"/>
                <w:color w:val="000000"/>
                <w:sz w:val="18"/>
                <w:szCs w:val="18"/>
                <w:u w:val="none"/>
              </w:rPr>
            </w:pPr>
          </w:p>
        </w:tc>
        <w:tc>
          <w:tcPr>
            <w:tcW w:w="2376" w:type="dxa"/>
            <w:gridSpan w:val="2"/>
            <w:tcBorders>
              <w:top w:val="nil"/>
              <w:left w:val="nil"/>
              <w:bottom w:val="single" w:color="000000" w:sz="8" w:space="0"/>
              <w:right w:val="single" w:color="000000" w:sz="8" w:space="0"/>
            </w:tcBorders>
            <w:shd w:val="clear" w:color="auto" w:fill="auto"/>
            <w:vAlign w:val="center"/>
          </w:tcPr>
          <w:p w14:paraId="3C9087A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035" w:type="dxa"/>
            <w:gridSpan w:val="2"/>
            <w:tcBorders>
              <w:top w:val="nil"/>
              <w:left w:val="nil"/>
              <w:bottom w:val="single" w:color="000000" w:sz="8" w:space="0"/>
              <w:right w:val="single" w:color="000000" w:sz="8" w:space="0"/>
            </w:tcBorders>
            <w:shd w:val="clear" w:color="auto" w:fill="auto"/>
            <w:vAlign w:val="center"/>
          </w:tcPr>
          <w:p w14:paraId="228406A5">
            <w:pPr>
              <w:jc w:val="center"/>
              <w:rPr>
                <w:rFonts w:hint="default" w:ascii="Times New Roman" w:hAnsi="Times New Roman" w:eastAsia="宋体" w:cs="Times New Roman"/>
                <w:i w:val="0"/>
                <w:iCs w:val="0"/>
                <w:color w:val="000000"/>
                <w:sz w:val="18"/>
                <w:szCs w:val="18"/>
                <w:u w:val="none"/>
              </w:rPr>
            </w:pPr>
          </w:p>
        </w:tc>
      </w:tr>
      <w:tr w14:paraId="154B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8" w:space="0"/>
              <w:left w:val="single" w:color="000000" w:sz="8" w:space="0"/>
              <w:bottom w:val="single" w:color="000000" w:sz="8" w:space="0"/>
              <w:right w:val="single" w:color="auto" w:sz="4" w:space="0"/>
            </w:tcBorders>
            <w:shd w:val="clear" w:color="auto" w:fill="auto"/>
            <w:vAlign w:val="center"/>
          </w:tcPr>
          <w:p w14:paraId="1327A7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49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EA66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3E35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80" w:type="dxa"/>
            <w:vMerge w:val="restart"/>
            <w:tcBorders>
              <w:top w:val="nil"/>
              <w:left w:val="single" w:color="000000" w:sz="8" w:space="0"/>
              <w:bottom w:val="single" w:color="000000" w:sz="8" w:space="0"/>
              <w:right w:val="single" w:color="auto" w:sz="4" w:space="0"/>
            </w:tcBorders>
            <w:shd w:val="clear" w:color="auto" w:fill="auto"/>
            <w:vAlign w:val="center"/>
          </w:tcPr>
          <w:p w14:paraId="135BEA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19CE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1113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84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A996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4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9DD7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7993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80" w:type="dxa"/>
            <w:vMerge w:val="continue"/>
            <w:tcBorders>
              <w:top w:val="nil"/>
              <w:left w:val="single" w:color="000000" w:sz="8" w:space="0"/>
              <w:bottom w:val="single" w:color="000000" w:sz="8" w:space="0"/>
              <w:right w:val="single" w:color="auto" w:sz="4" w:space="0"/>
            </w:tcBorders>
            <w:shd w:val="clear" w:color="auto" w:fill="auto"/>
            <w:vAlign w:val="center"/>
          </w:tcPr>
          <w:p w14:paraId="58F882E5">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01A6FB5">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nil"/>
              <w:bottom w:val="single" w:color="auto" w:sz="4" w:space="0"/>
              <w:right w:val="single" w:color="000000" w:sz="8" w:space="0"/>
            </w:tcBorders>
            <w:shd w:val="clear" w:color="auto" w:fill="auto"/>
            <w:vAlign w:val="center"/>
          </w:tcPr>
          <w:p w14:paraId="650CBE82">
            <w:pPr>
              <w:jc w:val="center"/>
              <w:rPr>
                <w:rFonts w:hint="default" w:ascii="Times New Roman" w:hAnsi="Times New Roman" w:eastAsia="宋体" w:cs="Times New Roman"/>
                <w:i w:val="0"/>
                <w:iCs w:val="0"/>
                <w:color w:val="000000"/>
                <w:sz w:val="18"/>
                <w:szCs w:val="18"/>
                <w:u w:val="none"/>
              </w:rPr>
            </w:pPr>
          </w:p>
        </w:tc>
        <w:tc>
          <w:tcPr>
            <w:tcW w:w="2841" w:type="dxa"/>
            <w:gridSpan w:val="2"/>
            <w:vMerge w:val="continue"/>
            <w:tcBorders>
              <w:top w:val="single" w:color="auto" w:sz="4" w:space="0"/>
              <w:left w:val="nil"/>
              <w:bottom w:val="single" w:color="auto" w:sz="4" w:space="0"/>
              <w:right w:val="single" w:color="000000" w:sz="8" w:space="0"/>
            </w:tcBorders>
            <w:shd w:val="clear" w:color="auto" w:fill="auto"/>
            <w:vAlign w:val="center"/>
          </w:tcPr>
          <w:p w14:paraId="78A21559">
            <w:pPr>
              <w:jc w:val="center"/>
              <w:rPr>
                <w:rFonts w:hint="default" w:ascii="Times New Roman" w:hAnsi="Times New Roman" w:eastAsia="宋体" w:cs="Times New Roman"/>
                <w:i w:val="0"/>
                <w:iCs w:val="0"/>
                <w:color w:val="000000"/>
                <w:sz w:val="18"/>
                <w:szCs w:val="18"/>
                <w:u w:val="none"/>
              </w:rPr>
            </w:pPr>
          </w:p>
        </w:tc>
        <w:tc>
          <w:tcPr>
            <w:tcW w:w="2490" w:type="dxa"/>
            <w:vMerge w:val="continue"/>
            <w:tcBorders>
              <w:top w:val="single" w:color="auto" w:sz="4" w:space="0"/>
              <w:left w:val="nil"/>
              <w:bottom w:val="single" w:color="auto" w:sz="4" w:space="0"/>
              <w:right w:val="single" w:color="auto" w:sz="4" w:space="0"/>
            </w:tcBorders>
            <w:shd w:val="clear" w:color="auto" w:fill="auto"/>
            <w:vAlign w:val="center"/>
          </w:tcPr>
          <w:p w14:paraId="6BE3A7D0">
            <w:pPr>
              <w:jc w:val="center"/>
              <w:rPr>
                <w:rFonts w:hint="default" w:ascii="Times New Roman" w:hAnsi="Times New Roman" w:eastAsia="宋体" w:cs="Times New Roman"/>
                <w:i w:val="0"/>
                <w:iCs w:val="0"/>
                <w:color w:val="000000"/>
                <w:sz w:val="18"/>
                <w:szCs w:val="18"/>
                <w:u w:val="none"/>
              </w:rPr>
            </w:pPr>
          </w:p>
        </w:tc>
      </w:tr>
      <w:tr w14:paraId="6BA7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B7F3D4B">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auto" w:sz="4" w:space="0"/>
              <w:left w:val="nil"/>
              <w:bottom w:val="nil"/>
              <w:right w:val="single" w:color="000000" w:sz="8" w:space="0"/>
            </w:tcBorders>
            <w:shd w:val="clear" w:color="auto" w:fill="auto"/>
            <w:vAlign w:val="center"/>
          </w:tcPr>
          <w:p w14:paraId="72360B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vMerge w:val="restart"/>
            <w:tcBorders>
              <w:top w:val="single" w:color="auto" w:sz="4" w:space="0"/>
              <w:left w:val="nil"/>
              <w:bottom w:val="nil"/>
              <w:right w:val="single" w:color="000000" w:sz="8" w:space="0"/>
            </w:tcBorders>
            <w:shd w:val="clear" w:color="auto" w:fill="auto"/>
            <w:vAlign w:val="center"/>
          </w:tcPr>
          <w:p w14:paraId="156786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841" w:type="dxa"/>
            <w:gridSpan w:val="2"/>
            <w:tcBorders>
              <w:top w:val="single" w:color="auto" w:sz="4" w:space="0"/>
              <w:left w:val="nil"/>
              <w:bottom w:val="single" w:color="000000" w:sz="8" w:space="0"/>
              <w:right w:val="single" w:color="000000" w:sz="8" w:space="0"/>
            </w:tcBorders>
            <w:shd w:val="clear" w:color="auto" w:fill="auto"/>
            <w:vAlign w:val="center"/>
          </w:tcPr>
          <w:p w14:paraId="3C730CC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享受家庭养老床位建设补贴数量</w:t>
            </w:r>
          </w:p>
        </w:tc>
        <w:tc>
          <w:tcPr>
            <w:tcW w:w="2490" w:type="dxa"/>
            <w:tcBorders>
              <w:top w:val="single" w:color="auto" w:sz="4" w:space="0"/>
              <w:left w:val="nil"/>
              <w:bottom w:val="single" w:color="000000" w:sz="8" w:space="0"/>
              <w:right w:val="single" w:color="000000" w:sz="8" w:space="0"/>
            </w:tcBorders>
            <w:shd w:val="clear" w:color="auto" w:fill="auto"/>
            <w:vAlign w:val="center"/>
          </w:tcPr>
          <w:p w14:paraId="0F0BD6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≥1068张</w:t>
            </w:r>
          </w:p>
        </w:tc>
      </w:tr>
      <w:tr w14:paraId="41BB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6CC11B8">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0CE94D84">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0C9BA522">
            <w:pPr>
              <w:jc w:val="center"/>
              <w:rPr>
                <w:rFonts w:hint="default" w:ascii="Times New Roman" w:hAnsi="Times New Roman" w:eastAsia="宋体" w:cs="Times New Roman"/>
                <w:i w:val="0"/>
                <w:iCs w:val="0"/>
                <w:color w:val="000000"/>
                <w:sz w:val="18"/>
                <w:szCs w:val="18"/>
                <w:u w:val="none"/>
              </w:rPr>
            </w:pPr>
          </w:p>
        </w:tc>
        <w:tc>
          <w:tcPr>
            <w:tcW w:w="2841" w:type="dxa"/>
            <w:gridSpan w:val="2"/>
            <w:tcBorders>
              <w:top w:val="nil"/>
              <w:left w:val="nil"/>
              <w:bottom w:val="single" w:color="000000" w:sz="8" w:space="0"/>
              <w:right w:val="single" w:color="000000" w:sz="8" w:space="0"/>
            </w:tcBorders>
            <w:shd w:val="clear" w:color="auto" w:fill="auto"/>
            <w:vAlign w:val="center"/>
          </w:tcPr>
          <w:p w14:paraId="6AF2EA0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提供居家养老上门服务数量</w:t>
            </w:r>
          </w:p>
        </w:tc>
        <w:tc>
          <w:tcPr>
            <w:tcW w:w="2490" w:type="dxa"/>
            <w:tcBorders>
              <w:top w:val="nil"/>
              <w:left w:val="nil"/>
              <w:bottom w:val="single" w:color="000000" w:sz="8" w:space="0"/>
              <w:right w:val="single" w:color="000000" w:sz="8" w:space="0"/>
            </w:tcBorders>
            <w:shd w:val="clear" w:color="auto" w:fill="auto"/>
            <w:vAlign w:val="center"/>
          </w:tcPr>
          <w:p w14:paraId="0D856D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≥2003人次</w:t>
            </w:r>
          </w:p>
        </w:tc>
      </w:tr>
      <w:tr w14:paraId="247F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A329D5B">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32087078">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2EB779AB">
            <w:pPr>
              <w:jc w:val="center"/>
              <w:rPr>
                <w:rFonts w:hint="default" w:ascii="Times New Roman" w:hAnsi="Times New Roman" w:eastAsia="宋体" w:cs="Times New Roman"/>
                <w:i w:val="0"/>
                <w:iCs w:val="0"/>
                <w:color w:val="000000"/>
                <w:sz w:val="18"/>
                <w:szCs w:val="18"/>
                <w:u w:val="none"/>
              </w:rPr>
            </w:pPr>
          </w:p>
        </w:tc>
        <w:tc>
          <w:tcPr>
            <w:tcW w:w="2841" w:type="dxa"/>
            <w:gridSpan w:val="2"/>
            <w:tcBorders>
              <w:top w:val="nil"/>
              <w:left w:val="nil"/>
              <w:bottom w:val="single" w:color="000000" w:sz="8" w:space="0"/>
              <w:right w:val="single" w:color="000000" w:sz="8" w:space="0"/>
            </w:tcBorders>
            <w:shd w:val="clear" w:color="auto" w:fill="auto"/>
            <w:vAlign w:val="center"/>
          </w:tcPr>
          <w:p w14:paraId="240F025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490" w:type="dxa"/>
            <w:tcBorders>
              <w:top w:val="nil"/>
              <w:left w:val="nil"/>
              <w:bottom w:val="single" w:color="000000" w:sz="8" w:space="0"/>
              <w:right w:val="single" w:color="000000" w:sz="8" w:space="0"/>
            </w:tcBorders>
            <w:shd w:val="clear" w:color="auto" w:fill="auto"/>
            <w:vAlign w:val="center"/>
          </w:tcPr>
          <w:p w14:paraId="63396D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≥116个</w:t>
            </w:r>
          </w:p>
        </w:tc>
      </w:tr>
      <w:tr w14:paraId="5B89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9311D0A">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61257C3F">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nil"/>
              <w:right w:val="single" w:color="000000" w:sz="8" w:space="0"/>
            </w:tcBorders>
            <w:shd w:val="clear" w:color="auto" w:fill="auto"/>
            <w:vAlign w:val="center"/>
          </w:tcPr>
          <w:p w14:paraId="567C85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841" w:type="dxa"/>
            <w:gridSpan w:val="2"/>
            <w:tcBorders>
              <w:top w:val="nil"/>
              <w:left w:val="nil"/>
              <w:bottom w:val="single" w:color="000000" w:sz="8" w:space="0"/>
              <w:right w:val="single" w:color="000000" w:sz="8" w:space="0"/>
            </w:tcBorders>
            <w:shd w:val="clear" w:color="auto" w:fill="auto"/>
            <w:vAlign w:val="center"/>
          </w:tcPr>
          <w:p w14:paraId="7D403F7C">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490" w:type="dxa"/>
            <w:tcBorders>
              <w:top w:val="nil"/>
              <w:left w:val="nil"/>
              <w:bottom w:val="single" w:color="000000" w:sz="8" w:space="0"/>
              <w:right w:val="single" w:color="000000" w:sz="8" w:space="0"/>
            </w:tcBorders>
            <w:shd w:val="clear" w:color="auto" w:fill="auto"/>
            <w:vAlign w:val="center"/>
          </w:tcPr>
          <w:p w14:paraId="747029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42CC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70EA4E5">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1C3CD448">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DAE89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841" w:type="dxa"/>
            <w:gridSpan w:val="2"/>
            <w:tcBorders>
              <w:top w:val="nil"/>
              <w:left w:val="nil"/>
              <w:bottom w:val="single" w:color="000000" w:sz="8" w:space="0"/>
              <w:right w:val="single" w:color="000000" w:sz="8" w:space="0"/>
            </w:tcBorders>
            <w:shd w:val="clear" w:color="auto" w:fill="auto"/>
            <w:vAlign w:val="center"/>
          </w:tcPr>
          <w:p w14:paraId="2729D9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490" w:type="dxa"/>
            <w:tcBorders>
              <w:top w:val="nil"/>
              <w:left w:val="nil"/>
              <w:bottom w:val="single" w:color="000000" w:sz="8" w:space="0"/>
              <w:right w:val="single" w:color="000000" w:sz="8" w:space="0"/>
            </w:tcBorders>
            <w:shd w:val="clear" w:color="auto" w:fill="auto"/>
            <w:vAlign w:val="center"/>
          </w:tcPr>
          <w:p w14:paraId="476136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41EB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223D6D6">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14:paraId="41C381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nil"/>
              <w:left w:val="nil"/>
              <w:bottom w:val="nil"/>
              <w:right w:val="single" w:color="000000" w:sz="8" w:space="0"/>
            </w:tcBorders>
            <w:shd w:val="clear" w:color="auto" w:fill="auto"/>
            <w:vAlign w:val="center"/>
          </w:tcPr>
          <w:p w14:paraId="230F28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841" w:type="dxa"/>
            <w:gridSpan w:val="2"/>
            <w:tcBorders>
              <w:top w:val="nil"/>
              <w:left w:val="nil"/>
              <w:bottom w:val="single" w:color="000000" w:sz="8" w:space="0"/>
              <w:right w:val="single" w:color="000000" w:sz="8" w:space="0"/>
            </w:tcBorders>
            <w:shd w:val="clear" w:color="auto" w:fill="auto"/>
            <w:vAlign w:val="center"/>
          </w:tcPr>
          <w:p w14:paraId="0B1F86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490" w:type="dxa"/>
            <w:tcBorders>
              <w:top w:val="nil"/>
              <w:left w:val="nil"/>
              <w:bottom w:val="single" w:color="000000" w:sz="8" w:space="0"/>
              <w:right w:val="single" w:color="000000" w:sz="8" w:space="0"/>
            </w:tcBorders>
            <w:shd w:val="clear" w:color="auto" w:fill="auto"/>
            <w:vAlign w:val="center"/>
          </w:tcPr>
          <w:p w14:paraId="084534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78AA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99B7CC7">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nil"/>
              <w:left w:val="nil"/>
              <w:bottom w:val="nil"/>
              <w:right w:val="single" w:color="000000" w:sz="8" w:space="0"/>
            </w:tcBorders>
            <w:shd w:val="clear" w:color="auto" w:fill="auto"/>
            <w:vAlign w:val="center"/>
          </w:tcPr>
          <w:p w14:paraId="7532D6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8" w:space="0"/>
              <w:left w:val="nil"/>
              <w:bottom w:val="nil"/>
              <w:right w:val="single" w:color="000000" w:sz="8" w:space="0"/>
            </w:tcBorders>
            <w:shd w:val="clear" w:color="auto" w:fill="auto"/>
            <w:vAlign w:val="center"/>
          </w:tcPr>
          <w:p w14:paraId="24CF8D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841" w:type="dxa"/>
            <w:gridSpan w:val="2"/>
            <w:tcBorders>
              <w:top w:val="nil"/>
              <w:left w:val="nil"/>
              <w:bottom w:val="single" w:color="000000" w:sz="8" w:space="0"/>
              <w:right w:val="single" w:color="000000" w:sz="8" w:space="0"/>
            </w:tcBorders>
            <w:shd w:val="clear" w:color="auto" w:fill="auto"/>
            <w:vAlign w:val="center"/>
          </w:tcPr>
          <w:p w14:paraId="1A742C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490" w:type="dxa"/>
            <w:tcBorders>
              <w:top w:val="nil"/>
              <w:left w:val="nil"/>
              <w:bottom w:val="single" w:color="000000" w:sz="8" w:space="0"/>
              <w:right w:val="single" w:color="000000" w:sz="8" w:space="0"/>
            </w:tcBorders>
            <w:shd w:val="clear" w:color="auto" w:fill="auto"/>
            <w:vAlign w:val="center"/>
          </w:tcPr>
          <w:p w14:paraId="12105A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2C40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49B32D8">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5588FDE6">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nil"/>
              <w:right w:val="single" w:color="000000" w:sz="8" w:space="0"/>
            </w:tcBorders>
            <w:shd w:val="clear" w:color="auto" w:fill="auto"/>
            <w:vAlign w:val="center"/>
          </w:tcPr>
          <w:p w14:paraId="3E3914AE">
            <w:pPr>
              <w:jc w:val="center"/>
              <w:rPr>
                <w:rFonts w:hint="default" w:ascii="Times New Roman" w:hAnsi="Times New Roman" w:eastAsia="宋体" w:cs="Times New Roman"/>
                <w:i w:val="0"/>
                <w:iCs w:val="0"/>
                <w:color w:val="000000"/>
                <w:sz w:val="18"/>
                <w:szCs w:val="18"/>
                <w:u w:val="none"/>
              </w:rPr>
            </w:pPr>
          </w:p>
        </w:tc>
        <w:tc>
          <w:tcPr>
            <w:tcW w:w="2841" w:type="dxa"/>
            <w:gridSpan w:val="2"/>
            <w:tcBorders>
              <w:top w:val="nil"/>
              <w:left w:val="nil"/>
              <w:bottom w:val="single" w:color="000000" w:sz="8" w:space="0"/>
              <w:right w:val="single" w:color="000000" w:sz="8" w:space="0"/>
            </w:tcBorders>
            <w:shd w:val="clear" w:color="auto" w:fill="auto"/>
            <w:vAlign w:val="center"/>
          </w:tcPr>
          <w:p w14:paraId="227497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490" w:type="dxa"/>
            <w:tcBorders>
              <w:top w:val="nil"/>
              <w:left w:val="nil"/>
              <w:bottom w:val="single" w:color="000000" w:sz="8" w:space="0"/>
              <w:right w:val="single" w:color="000000" w:sz="8" w:space="0"/>
            </w:tcBorders>
            <w:shd w:val="clear" w:color="auto" w:fill="auto"/>
            <w:vAlign w:val="center"/>
          </w:tcPr>
          <w:p w14:paraId="3ABB50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2E10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58D8088">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74E74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2C48A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841" w:type="dxa"/>
            <w:gridSpan w:val="2"/>
            <w:tcBorders>
              <w:top w:val="nil"/>
              <w:left w:val="nil"/>
              <w:bottom w:val="single" w:color="000000" w:sz="8" w:space="0"/>
              <w:right w:val="single" w:color="000000" w:sz="8" w:space="0"/>
            </w:tcBorders>
            <w:shd w:val="clear" w:color="auto" w:fill="auto"/>
            <w:vAlign w:val="center"/>
          </w:tcPr>
          <w:p w14:paraId="721F40F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490" w:type="dxa"/>
            <w:tcBorders>
              <w:top w:val="nil"/>
              <w:left w:val="nil"/>
              <w:bottom w:val="single" w:color="000000" w:sz="8" w:space="0"/>
              <w:right w:val="single" w:color="000000" w:sz="8" w:space="0"/>
            </w:tcBorders>
            <w:shd w:val="clear" w:color="auto" w:fill="auto"/>
            <w:vAlign w:val="center"/>
          </w:tcPr>
          <w:p w14:paraId="2A9C9F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0CD6ED20">
      <w:pPr>
        <w:rPr>
          <w:rFonts w:ascii="宋体" w:hAnsi="宋体" w:eastAsia="宋体"/>
          <w:b/>
          <w:bCs/>
          <w:sz w:val="18"/>
          <w:szCs w:val="18"/>
        </w:rPr>
      </w:pPr>
      <w:r>
        <w:rPr>
          <w:rFonts w:ascii="宋体" w:hAnsi="宋体" w:eastAsia="宋体"/>
          <w:b/>
          <w:bCs/>
          <w:sz w:val="18"/>
          <w:szCs w:val="18"/>
        </w:rPr>
        <w:br w:type="page"/>
      </w:r>
    </w:p>
    <w:tbl>
      <w:tblPr>
        <w:tblStyle w:val="10"/>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246"/>
        <w:gridCol w:w="1305"/>
        <w:gridCol w:w="2745"/>
      </w:tblGrid>
      <w:tr w14:paraId="1E7D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616" w:type="dxa"/>
            <w:gridSpan w:val="7"/>
            <w:tcBorders>
              <w:top w:val="nil"/>
              <w:left w:val="nil"/>
              <w:bottom w:val="nil"/>
              <w:right w:val="nil"/>
            </w:tcBorders>
            <w:shd w:val="clear" w:color="auto" w:fill="auto"/>
            <w:vAlign w:val="center"/>
          </w:tcPr>
          <w:p w14:paraId="356B91B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0"/>
                <w:szCs w:val="30"/>
                <w:u w:val="none"/>
                <w:lang w:val="en-US" w:eastAsia="zh-CN" w:bidi="ar"/>
              </w:rPr>
              <w:t>中央对地方转移支付区域绩效目标表</w:t>
            </w:r>
          </w:p>
        </w:tc>
      </w:tr>
      <w:tr w14:paraId="57B3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616" w:type="dxa"/>
            <w:gridSpan w:val="7"/>
            <w:tcBorders>
              <w:top w:val="nil"/>
              <w:left w:val="nil"/>
              <w:bottom w:val="nil"/>
              <w:right w:val="nil"/>
            </w:tcBorders>
            <w:shd w:val="clear" w:color="auto" w:fill="auto"/>
            <w:vAlign w:val="top"/>
          </w:tcPr>
          <w:p w14:paraId="75FF4B06">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塔城地区）</w:t>
            </w:r>
          </w:p>
        </w:tc>
      </w:tr>
      <w:tr w14:paraId="7710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21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F3B0A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456" w:type="dxa"/>
            <w:gridSpan w:val="5"/>
            <w:tcBorders>
              <w:top w:val="single" w:color="000000" w:sz="8" w:space="0"/>
              <w:left w:val="nil"/>
              <w:bottom w:val="single" w:color="000000" w:sz="8" w:space="0"/>
              <w:right w:val="single" w:color="000000" w:sz="8" w:space="0"/>
            </w:tcBorders>
            <w:shd w:val="clear" w:color="auto" w:fill="auto"/>
            <w:vAlign w:val="center"/>
          </w:tcPr>
          <w:p w14:paraId="3F5B05F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7B35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tcBorders>
              <w:top w:val="nil"/>
              <w:left w:val="single" w:color="000000" w:sz="8" w:space="0"/>
              <w:bottom w:val="single" w:color="000000" w:sz="8" w:space="0"/>
              <w:right w:val="single" w:color="000000" w:sz="8" w:space="0"/>
            </w:tcBorders>
            <w:shd w:val="clear" w:color="auto" w:fill="auto"/>
            <w:vAlign w:val="center"/>
          </w:tcPr>
          <w:p w14:paraId="52413F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456" w:type="dxa"/>
            <w:gridSpan w:val="5"/>
            <w:tcBorders>
              <w:top w:val="nil"/>
              <w:left w:val="nil"/>
              <w:bottom w:val="single" w:color="000000" w:sz="8" w:space="0"/>
              <w:right w:val="single" w:color="000000" w:sz="8" w:space="0"/>
            </w:tcBorders>
            <w:shd w:val="clear" w:color="auto" w:fill="auto"/>
            <w:vAlign w:val="center"/>
          </w:tcPr>
          <w:p w14:paraId="5132DD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21B8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2160" w:type="dxa"/>
            <w:gridSpan w:val="2"/>
            <w:tcBorders>
              <w:top w:val="nil"/>
              <w:left w:val="single" w:color="000000" w:sz="8" w:space="0"/>
              <w:bottom w:val="single" w:color="auto" w:sz="4" w:space="0"/>
              <w:right w:val="single" w:color="000000" w:sz="8" w:space="0"/>
            </w:tcBorders>
            <w:shd w:val="clear" w:color="auto" w:fill="auto"/>
            <w:vAlign w:val="center"/>
          </w:tcPr>
          <w:p w14:paraId="0CFDBB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160" w:type="dxa"/>
            <w:gridSpan w:val="2"/>
            <w:tcBorders>
              <w:top w:val="nil"/>
              <w:left w:val="nil"/>
              <w:bottom w:val="single" w:color="auto" w:sz="4" w:space="0"/>
              <w:right w:val="nil"/>
            </w:tcBorders>
            <w:shd w:val="clear" w:color="auto" w:fill="auto"/>
            <w:vAlign w:val="center"/>
          </w:tcPr>
          <w:p w14:paraId="2CCFDC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51" w:type="dxa"/>
            <w:gridSpan w:val="2"/>
            <w:tcBorders>
              <w:top w:val="single" w:color="000000" w:sz="8" w:space="0"/>
              <w:left w:val="single" w:color="000000" w:sz="8" w:space="0"/>
              <w:bottom w:val="single" w:color="auto" w:sz="4" w:space="0"/>
              <w:right w:val="single" w:color="000000" w:sz="8" w:space="0"/>
            </w:tcBorders>
            <w:shd w:val="clear" w:color="auto" w:fill="auto"/>
            <w:vAlign w:val="center"/>
          </w:tcPr>
          <w:p w14:paraId="262056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745" w:type="dxa"/>
            <w:tcBorders>
              <w:top w:val="single" w:color="000000" w:sz="8" w:space="0"/>
              <w:left w:val="nil"/>
              <w:bottom w:val="single" w:color="auto" w:sz="4" w:space="0"/>
              <w:right w:val="single" w:color="000000" w:sz="8" w:space="0"/>
            </w:tcBorders>
            <w:shd w:val="clear" w:color="auto" w:fill="auto"/>
            <w:vAlign w:val="center"/>
          </w:tcPr>
          <w:p w14:paraId="4EC473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6A20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62D3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4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0678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63C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32.5</w:t>
            </w:r>
          </w:p>
        </w:tc>
      </w:tr>
      <w:tr w14:paraId="377A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6383E">
            <w:pPr>
              <w:jc w:val="center"/>
              <w:rPr>
                <w:rFonts w:hint="default" w:ascii="Times New Roman" w:hAnsi="Times New Roman" w:eastAsia="宋体" w:cs="Times New Roman"/>
                <w:i w:val="0"/>
                <w:iCs w:val="0"/>
                <w:color w:val="000000"/>
                <w:sz w:val="18"/>
                <w:szCs w:val="18"/>
                <w:u w:val="none"/>
              </w:rPr>
            </w:pP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2AEC7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2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DFC0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32.5</w:t>
            </w:r>
          </w:p>
        </w:tc>
      </w:tr>
      <w:tr w14:paraId="6B84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88AE6">
            <w:pPr>
              <w:jc w:val="center"/>
              <w:rPr>
                <w:rFonts w:hint="default" w:ascii="Times New Roman" w:hAnsi="Times New Roman" w:eastAsia="宋体" w:cs="Times New Roman"/>
                <w:i w:val="0"/>
                <w:iCs w:val="0"/>
                <w:color w:val="000000"/>
                <w:sz w:val="18"/>
                <w:szCs w:val="18"/>
                <w:u w:val="none"/>
              </w:rPr>
            </w:pP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C61A2B">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2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596437">
            <w:pPr>
              <w:jc w:val="center"/>
              <w:rPr>
                <w:rFonts w:hint="default" w:ascii="Times New Roman" w:hAnsi="Times New Roman" w:eastAsia="宋体" w:cs="Times New Roman"/>
                <w:i w:val="0"/>
                <w:iCs w:val="0"/>
                <w:color w:val="000000"/>
                <w:sz w:val="18"/>
                <w:szCs w:val="18"/>
                <w:u w:val="none"/>
              </w:rPr>
            </w:pPr>
          </w:p>
        </w:tc>
      </w:tr>
      <w:tr w14:paraId="6EBE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1FFBA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53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FFDF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6B87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8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3598E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0FA2C7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7DB1F2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631" w:type="dxa"/>
            <w:gridSpan w:val="3"/>
            <w:vMerge w:val="restart"/>
            <w:tcBorders>
              <w:top w:val="single" w:color="auto" w:sz="4" w:space="0"/>
              <w:left w:val="nil"/>
              <w:bottom w:val="single" w:color="auto" w:sz="4" w:space="0"/>
              <w:right w:val="single" w:color="000000" w:sz="8" w:space="0"/>
            </w:tcBorders>
            <w:shd w:val="clear" w:color="auto" w:fill="auto"/>
            <w:vAlign w:val="center"/>
          </w:tcPr>
          <w:p w14:paraId="19D653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745" w:type="dxa"/>
            <w:vMerge w:val="restart"/>
            <w:tcBorders>
              <w:top w:val="single" w:color="auto" w:sz="4" w:space="0"/>
              <w:left w:val="nil"/>
              <w:bottom w:val="single" w:color="auto" w:sz="4" w:space="0"/>
              <w:right w:val="single" w:color="000000" w:sz="8" w:space="0"/>
            </w:tcBorders>
            <w:shd w:val="clear" w:color="auto" w:fill="auto"/>
            <w:vAlign w:val="center"/>
          </w:tcPr>
          <w:p w14:paraId="465871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680D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4F429ABB">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nil"/>
              <w:bottom w:val="single" w:color="auto" w:sz="4" w:space="0"/>
              <w:right w:val="single" w:color="000000" w:sz="8" w:space="0"/>
            </w:tcBorders>
            <w:shd w:val="clear" w:color="auto" w:fill="auto"/>
            <w:vAlign w:val="center"/>
          </w:tcPr>
          <w:p w14:paraId="0DA80E1E">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nil"/>
              <w:bottom w:val="single" w:color="auto" w:sz="4" w:space="0"/>
              <w:right w:val="single" w:color="000000" w:sz="8" w:space="0"/>
            </w:tcBorders>
            <w:shd w:val="clear" w:color="auto" w:fill="auto"/>
            <w:vAlign w:val="center"/>
          </w:tcPr>
          <w:p w14:paraId="6768C92D">
            <w:pPr>
              <w:jc w:val="center"/>
              <w:rPr>
                <w:rFonts w:hint="default" w:ascii="Times New Roman" w:hAnsi="Times New Roman" w:eastAsia="宋体" w:cs="Times New Roman"/>
                <w:i w:val="0"/>
                <w:iCs w:val="0"/>
                <w:color w:val="000000"/>
                <w:sz w:val="18"/>
                <w:szCs w:val="18"/>
                <w:u w:val="none"/>
              </w:rPr>
            </w:pPr>
          </w:p>
        </w:tc>
        <w:tc>
          <w:tcPr>
            <w:tcW w:w="2631" w:type="dxa"/>
            <w:gridSpan w:val="3"/>
            <w:vMerge w:val="continue"/>
            <w:tcBorders>
              <w:top w:val="single" w:color="auto" w:sz="4" w:space="0"/>
              <w:left w:val="nil"/>
              <w:bottom w:val="single" w:color="auto" w:sz="4" w:space="0"/>
              <w:right w:val="single" w:color="000000" w:sz="8" w:space="0"/>
            </w:tcBorders>
            <w:shd w:val="clear" w:color="auto" w:fill="auto"/>
            <w:vAlign w:val="center"/>
          </w:tcPr>
          <w:p w14:paraId="31A4E72D">
            <w:pPr>
              <w:jc w:val="center"/>
              <w:rPr>
                <w:rFonts w:hint="default" w:ascii="Times New Roman" w:hAnsi="Times New Roman" w:eastAsia="宋体" w:cs="Times New Roman"/>
                <w:i w:val="0"/>
                <w:iCs w:val="0"/>
                <w:color w:val="000000"/>
                <w:sz w:val="18"/>
                <w:szCs w:val="18"/>
                <w:u w:val="none"/>
              </w:rPr>
            </w:pPr>
          </w:p>
        </w:tc>
        <w:tc>
          <w:tcPr>
            <w:tcW w:w="2745" w:type="dxa"/>
            <w:vMerge w:val="continue"/>
            <w:tcBorders>
              <w:top w:val="single" w:color="auto" w:sz="4" w:space="0"/>
              <w:left w:val="nil"/>
              <w:bottom w:val="single" w:color="auto" w:sz="4" w:space="0"/>
              <w:right w:val="single" w:color="000000" w:sz="8" w:space="0"/>
            </w:tcBorders>
            <w:shd w:val="clear" w:color="auto" w:fill="auto"/>
            <w:vAlign w:val="center"/>
          </w:tcPr>
          <w:p w14:paraId="14FF8B9A">
            <w:pPr>
              <w:jc w:val="center"/>
              <w:rPr>
                <w:rFonts w:hint="default" w:ascii="Times New Roman" w:hAnsi="Times New Roman" w:eastAsia="宋体" w:cs="Times New Roman"/>
                <w:i w:val="0"/>
                <w:iCs w:val="0"/>
                <w:color w:val="000000"/>
                <w:sz w:val="18"/>
                <w:szCs w:val="18"/>
                <w:u w:val="none"/>
              </w:rPr>
            </w:pPr>
          </w:p>
        </w:tc>
      </w:tr>
      <w:tr w14:paraId="570A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42BD48C4">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0B1A22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auto" w:sz="4" w:space="0"/>
              <w:left w:val="nil"/>
              <w:bottom w:val="nil"/>
              <w:right w:val="single" w:color="000000" w:sz="8" w:space="0"/>
            </w:tcBorders>
            <w:shd w:val="clear" w:color="auto" w:fill="auto"/>
            <w:vAlign w:val="center"/>
          </w:tcPr>
          <w:p w14:paraId="33A6D4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631" w:type="dxa"/>
            <w:gridSpan w:val="3"/>
            <w:tcBorders>
              <w:top w:val="single" w:color="auto" w:sz="4" w:space="0"/>
              <w:left w:val="nil"/>
              <w:bottom w:val="single" w:color="000000" w:sz="8" w:space="0"/>
              <w:right w:val="single" w:color="000000" w:sz="8" w:space="0"/>
            </w:tcBorders>
            <w:shd w:val="clear" w:color="auto" w:fill="auto"/>
            <w:vAlign w:val="center"/>
          </w:tcPr>
          <w:p w14:paraId="7F86BDD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745" w:type="dxa"/>
            <w:tcBorders>
              <w:top w:val="single" w:color="auto" w:sz="4" w:space="0"/>
              <w:left w:val="nil"/>
              <w:bottom w:val="single" w:color="000000" w:sz="8" w:space="0"/>
              <w:right w:val="single" w:color="000000" w:sz="8" w:space="0"/>
            </w:tcBorders>
            <w:shd w:val="clear" w:color="auto" w:fill="auto"/>
            <w:vAlign w:val="center"/>
          </w:tcPr>
          <w:p w14:paraId="3ACD49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≥65个</w:t>
            </w:r>
          </w:p>
        </w:tc>
      </w:tr>
      <w:tr w14:paraId="2DBA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B7D528B">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E4DD52F">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nil"/>
              <w:right w:val="single" w:color="000000" w:sz="8" w:space="0"/>
            </w:tcBorders>
            <w:shd w:val="clear" w:color="auto" w:fill="auto"/>
            <w:vAlign w:val="center"/>
          </w:tcPr>
          <w:p w14:paraId="799DF9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631" w:type="dxa"/>
            <w:gridSpan w:val="3"/>
            <w:tcBorders>
              <w:top w:val="nil"/>
              <w:left w:val="nil"/>
              <w:bottom w:val="single" w:color="000000" w:sz="8" w:space="0"/>
              <w:right w:val="single" w:color="000000" w:sz="8" w:space="0"/>
            </w:tcBorders>
            <w:shd w:val="clear" w:color="auto" w:fill="auto"/>
            <w:vAlign w:val="center"/>
          </w:tcPr>
          <w:p w14:paraId="1534B13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745" w:type="dxa"/>
            <w:tcBorders>
              <w:top w:val="nil"/>
              <w:left w:val="nil"/>
              <w:bottom w:val="single" w:color="000000" w:sz="8" w:space="0"/>
              <w:right w:val="single" w:color="000000" w:sz="8" w:space="0"/>
            </w:tcBorders>
            <w:shd w:val="clear" w:color="auto" w:fill="auto"/>
            <w:vAlign w:val="center"/>
          </w:tcPr>
          <w:p w14:paraId="4C74E5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6A9E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1F8D288">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2DE0B34">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2E25C3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631" w:type="dxa"/>
            <w:gridSpan w:val="3"/>
            <w:tcBorders>
              <w:top w:val="nil"/>
              <w:left w:val="nil"/>
              <w:bottom w:val="single" w:color="000000" w:sz="8" w:space="0"/>
              <w:right w:val="single" w:color="000000" w:sz="8" w:space="0"/>
            </w:tcBorders>
            <w:shd w:val="clear" w:color="auto" w:fill="auto"/>
            <w:vAlign w:val="center"/>
          </w:tcPr>
          <w:p w14:paraId="797E90F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745" w:type="dxa"/>
            <w:tcBorders>
              <w:top w:val="nil"/>
              <w:left w:val="nil"/>
              <w:bottom w:val="single" w:color="000000" w:sz="8" w:space="0"/>
              <w:right w:val="single" w:color="000000" w:sz="8" w:space="0"/>
            </w:tcBorders>
            <w:shd w:val="clear" w:color="auto" w:fill="auto"/>
            <w:vAlign w:val="center"/>
          </w:tcPr>
          <w:p w14:paraId="30679D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0C22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E3C710A">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14:paraId="540DE8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nil"/>
              <w:left w:val="nil"/>
              <w:bottom w:val="nil"/>
              <w:right w:val="single" w:color="000000" w:sz="8" w:space="0"/>
            </w:tcBorders>
            <w:shd w:val="clear" w:color="auto" w:fill="auto"/>
            <w:vAlign w:val="center"/>
          </w:tcPr>
          <w:p w14:paraId="7EBBE6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631" w:type="dxa"/>
            <w:gridSpan w:val="3"/>
            <w:tcBorders>
              <w:top w:val="nil"/>
              <w:left w:val="nil"/>
              <w:bottom w:val="single" w:color="000000" w:sz="8" w:space="0"/>
              <w:right w:val="single" w:color="000000" w:sz="8" w:space="0"/>
            </w:tcBorders>
            <w:shd w:val="clear" w:color="auto" w:fill="auto"/>
            <w:vAlign w:val="center"/>
          </w:tcPr>
          <w:p w14:paraId="44C2D7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745" w:type="dxa"/>
            <w:tcBorders>
              <w:top w:val="nil"/>
              <w:left w:val="nil"/>
              <w:bottom w:val="single" w:color="000000" w:sz="8" w:space="0"/>
              <w:right w:val="single" w:color="000000" w:sz="8" w:space="0"/>
            </w:tcBorders>
            <w:shd w:val="clear" w:color="auto" w:fill="auto"/>
            <w:vAlign w:val="center"/>
          </w:tcPr>
          <w:p w14:paraId="302FF7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291A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195BEC8">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nil"/>
              <w:left w:val="nil"/>
              <w:bottom w:val="nil"/>
              <w:right w:val="single" w:color="000000" w:sz="8" w:space="0"/>
            </w:tcBorders>
            <w:shd w:val="clear" w:color="auto" w:fill="auto"/>
            <w:vAlign w:val="center"/>
          </w:tcPr>
          <w:p w14:paraId="376803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8" w:space="0"/>
              <w:left w:val="nil"/>
              <w:bottom w:val="nil"/>
              <w:right w:val="single" w:color="000000" w:sz="8" w:space="0"/>
            </w:tcBorders>
            <w:shd w:val="clear" w:color="auto" w:fill="auto"/>
            <w:vAlign w:val="center"/>
          </w:tcPr>
          <w:p w14:paraId="18E489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631" w:type="dxa"/>
            <w:gridSpan w:val="3"/>
            <w:tcBorders>
              <w:top w:val="nil"/>
              <w:left w:val="nil"/>
              <w:bottom w:val="single" w:color="000000" w:sz="8" w:space="0"/>
              <w:right w:val="single" w:color="000000" w:sz="8" w:space="0"/>
            </w:tcBorders>
            <w:shd w:val="clear" w:color="auto" w:fill="auto"/>
            <w:vAlign w:val="center"/>
          </w:tcPr>
          <w:p w14:paraId="4C67C1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745" w:type="dxa"/>
            <w:tcBorders>
              <w:top w:val="nil"/>
              <w:left w:val="nil"/>
              <w:bottom w:val="single" w:color="000000" w:sz="8" w:space="0"/>
              <w:right w:val="single" w:color="000000" w:sz="8" w:space="0"/>
            </w:tcBorders>
            <w:shd w:val="clear" w:color="auto" w:fill="auto"/>
            <w:vAlign w:val="center"/>
          </w:tcPr>
          <w:p w14:paraId="605D15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1EBB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93F3F62">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51787FBE">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nil"/>
              <w:right w:val="single" w:color="000000" w:sz="8" w:space="0"/>
            </w:tcBorders>
            <w:shd w:val="clear" w:color="auto" w:fill="auto"/>
            <w:vAlign w:val="center"/>
          </w:tcPr>
          <w:p w14:paraId="44A56189">
            <w:pPr>
              <w:jc w:val="center"/>
              <w:rPr>
                <w:rFonts w:hint="default" w:ascii="Times New Roman" w:hAnsi="Times New Roman" w:eastAsia="宋体" w:cs="Times New Roman"/>
                <w:i w:val="0"/>
                <w:iCs w:val="0"/>
                <w:color w:val="000000"/>
                <w:sz w:val="18"/>
                <w:szCs w:val="18"/>
                <w:u w:val="none"/>
              </w:rPr>
            </w:pPr>
          </w:p>
        </w:tc>
        <w:tc>
          <w:tcPr>
            <w:tcW w:w="2631" w:type="dxa"/>
            <w:gridSpan w:val="3"/>
            <w:tcBorders>
              <w:top w:val="nil"/>
              <w:left w:val="nil"/>
              <w:bottom w:val="single" w:color="000000" w:sz="8" w:space="0"/>
              <w:right w:val="single" w:color="000000" w:sz="8" w:space="0"/>
            </w:tcBorders>
            <w:shd w:val="clear" w:color="auto" w:fill="auto"/>
            <w:vAlign w:val="center"/>
          </w:tcPr>
          <w:p w14:paraId="747B24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745" w:type="dxa"/>
            <w:tcBorders>
              <w:top w:val="nil"/>
              <w:left w:val="nil"/>
              <w:bottom w:val="single" w:color="000000" w:sz="8" w:space="0"/>
              <w:right w:val="single" w:color="000000" w:sz="8" w:space="0"/>
            </w:tcBorders>
            <w:shd w:val="clear" w:color="auto" w:fill="auto"/>
            <w:vAlign w:val="center"/>
          </w:tcPr>
          <w:p w14:paraId="639E41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5820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0721C7C">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681FE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BEA53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631" w:type="dxa"/>
            <w:gridSpan w:val="3"/>
            <w:tcBorders>
              <w:top w:val="nil"/>
              <w:left w:val="nil"/>
              <w:bottom w:val="single" w:color="000000" w:sz="8" w:space="0"/>
              <w:right w:val="single" w:color="000000" w:sz="8" w:space="0"/>
            </w:tcBorders>
            <w:shd w:val="clear" w:color="auto" w:fill="auto"/>
            <w:vAlign w:val="center"/>
          </w:tcPr>
          <w:p w14:paraId="1B37F49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745" w:type="dxa"/>
            <w:tcBorders>
              <w:top w:val="nil"/>
              <w:left w:val="nil"/>
              <w:bottom w:val="single" w:color="000000" w:sz="8" w:space="0"/>
              <w:right w:val="single" w:color="000000" w:sz="8" w:space="0"/>
            </w:tcBorders>
            <w:shd w:val="clear" w:color="auto" w:fill="auto"/>
            <w:vAlign w:val="center"/>
          </w:tcPr>
          <w:p w14:paraId="4F93B7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3AF76B16">
      <w:pPr>
        <w:rPr>
          <w:sz w:val="18"/>
          <w:szCs w:val="18"/>
        </w:rPr>
      </w:pPr>
      <w:r>
        <w:rPr>
          <w:sz w:val="18"/>
          <w:szCs w:val="18"/>
        </w:rPr>
        <w:br w:type="page"/>
      </w:r>
    </w:p>
    <w:tbl>
      <w:tblPr>
        <w:tblStyle w:val="10"/>
        <w:tblW w:w="9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401"/>
        <w:gridCol w:w="1380"/>
        <w:gridCol w:w="3150"/>
      </w:tblGrid>
      <w:tr w14:paraId="2E52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171" w:type="dxa"/>
            <w:gridSpan w:val="6"/>
            <w:tcBorders>
              <w:top w:val="nil"/>
              <w:left w:val="nil"/>
              <w:bottom w:val="nil"/>
              <w:right w:val="nil"/>
            </w:tcBorders>
            <w:shd w:val="clear" w:color="auto" w:fill="auto"/>
            <w:vAlign w:val="center"/>
          </w:tcPr>
          <w:p w14:paraId="2796F50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0"/>
                <w:szCs w:val="30"/>
                <w:u w:val="none"/>
                <w:lang w:val="en-US" w:eastAsia="zh-CN" w:bidi="ar"/>
              </w:rPr>
              <w:t>中央对地方转移支付区域绩效目标表</w:t>
            </w:r>
          </w:p>
        </w:tc>
      </w:tr>
      <w:tr w14:paraId="6D79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71" w:type="dxa"/>
            <w:gridSpan w:val="6"/>
            <w:tcBorders>
              <w:top w:val="nil"/>
              <w:left w:val="nil"/>
              <w:bottom w:val="nil"/>
              <w:right w:val="nil"/>
            </w:tcBorders>
            <w:shd w:val="clear" w:color="auto" w:fill="auto"/>
            <w:vAlign w:val="top"/>
          </w:tcPr>
          <w:p w14:paraId="5F9D8036">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阿勒泰地区）</w:t>
            </w:r>
          </w:p>
        </w:tc>
      </w:tr>
      <w:tr w14:paraId="777D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21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90131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011" w:type="dxa"/>
            <w:gridSpan w:val="4"/>
            <w:tcBorders>
              <w:top w:val="single" w:color="000000" w:sz="8" w:space="0"/>
              <w:left w:val="nil"/>
              <w:bottom w:val="single" w:color="000000" w:sz="8" w:space="0"/>
              <w:right w:val="single" w:color="000000" w:sz="8" w:space="0"/>
            </w:tcBorders>
            <w:shd w:val="clear" w:color="auto" w:fill="auto"/>
            <w:vAlign w:val="center"/>
          </w:tcPr>
          <w:p w14:paraId="56EE6D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701E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tcBorders>
              <w:top w:val="nil"/>
              <w:left w:val="single" w:color="000000" w:sz="8" w:space="0"/>
              <w:bottom w:val="single" w:color="000000" w:sz="8" w:space="0"/>
              <w:right w:val="single" w:color="000000" w:sz="8" w:space="0"/>
            </w:tcBorders>
            <w:shd w:val="clear" w:color="auto" w:fill="auto"/>
            <w:vAlign w:val="center"/>
          </w:tcPr>
          <w:p w14:paraId="1B196F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7011" w:type="dxa"/>
            <w:gridSpan w:val="4"/>
            <w:tcBorders>
              <w:top w:val="nil"/>
              <w:left w:val="nil"/>
              <w:bottom w:val="single" w:color="000000" w:sz="8" w:space="0"/>
              <w:right w:val="single" w:color="000000" w:sz="8" w:space="0"/>
            </w:tcBorders>
            <w:shd w:val="clear" w:color="auto" w:fill="auto"/>
            <w:vAlign w:val="center"/>
          </w:tcPr>
          <w:p w14:paraId="0A2CD5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6215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2160" w:type="dxa"/>
            <w:gridSpan w:val="2"/>
            <w:tcBorders>
              <w:top w:val="nil"/>
              <w:left w:val="single" w:color="000000" w:sz="8" w:space="0"/>
              <w:bottom w:val="single" w:color="auto" w:sz="4" w:space="0"/>
              <w:right w:val="single" w:color="000000" w:sz="8" w:space="0"/>
            </w:tcBorders>
            <w:shd w:val="clear" w:color="auto" w:fill="auto"/>
            <w:vAlign w:val="center"/>
          </w:tcPr>
          <w:p w14:paraId="24DC8F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481" w:type="dxa"/>
            <w:gridSpan w:val="2"/>
            <w:tcBorders>
              <w:top w:val="nil"/>
              <w:left w:val="nil"/>
              <w:bottom w:val="single" w:color="auto" w:sz="4" w:space="0"/>
              <w:right w:val="nil"/>
            </w:tcBorders>
            <w:shd w:val="clear" w:color="auto" w:fill="auto"/>
            <w:vAlign w:val="center"/>
          </w:tcPr>
          <w:p w14:paraId="13BF1A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380" w:type="dxa"/>
            <w:tcBorders>
              <w:top w:val="single" w:color="000000" w:sz="8" w:space="0"/>
              <w:left w:val="single" w:color="000000" w:sz="8" w:space="0"/>
              <w:bottom w:val="single" w:color="auto" w:sz="4" w:space="0"/>
              <w:right w:val="single" w:color="000000" w:sz="8" w:space="0"/>
            </w:tcBorders>
            <w:shd w:val="clear" w:color="auto" w:fill="auto"/>
            <w:vAlign w:val="center"/>
          </w:tcPr>
          <w:p w14:paraId="6FB31A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3150" w:type="dxa"/>
            <w:tcBorders>
              <w:top w:val="single" w:color="000000" w:sz="8" w:space="0"/>
              <w:left w:val="nil"/>
              <w:bottom w:val="single" w:color="auto" w:sz="4" w:space="0"/>
              <w:right w:val="single" w:color="000000" w:sz="8" w:space="0"/>
            </w:tcBorders>
            <w:shd w:val="clear" w:color="auto" w:fill="auto"/>
            <w:vAlign w:val="center"/>
          </w:tcPr>
          <w:p w14:paraId="1EA69D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5E86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052E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B094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DF0D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r>
      <w:tr w14:paraId="6056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32BDB">
            <w:pPr>
              <w:jc w:val="center"/>
              <w:rPr>
                <w:rFonts w:hint="default" w:ascii="Times New Roman" w:hAnsi="Times New Roman" w:eastAsia="宋体" w:cs="Times New Roman"/>
                <w:i w:val="0"/>
                <w:iCs w:val="0"/>
                <w:color w:val="000000"/>
                <w:sz w:val="18"/>
                <w:szCs w:val="18"/>
                <w:u w:val="none"/>
              </w:rPr>
            </w:pPr>
          </w:p>
        </w:tc>
        <w:tc>
          <w:tcPr>
            <w:tcW w:w="2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8740B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65A7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r>
      <w:tr w14:paraId="2895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74D26">
            <w:pPr>
              <w:jc w:val="center"/>
              <w:rPr>
                <w:rFonts w:hint="default" w:ascii="Times New Roman" w:hAnsi="Times New Roman" w:eastAsia="宋体" w:cs="Times New Roman"/>
                <w:i w:val="0"/>
                <w:iCs w:val="0"/>
                <w:color w:val="000000"/>
                <w:sz w:val="18"/>
                <w:szCs w:val="18"/>
                <w:u w:val="none"/>
              </w:rPr>
            </w:pPr>
          </w:p>
        </w:tc>
        <w:tc>
          <w:tcPr>
            <w:tcW w:w="2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24765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5708B8">
            <w:pPr>
              <w:jc w:val="center"/>
              <w:rPr>
                <w:rFonts w:hint="default" w:ascii="Times New Roman" w:hAnsi="Times New Roman" w:eastAsia="宋体" w:cs="Times New Roman"/>
                <w:i w:val="0"/>
                <w:iCs w:val="0"/>
                <w:color w:val="000000"/>
                <w:sz w:val="18"/>
                <w:szCs w:val="18"/>
                <w:u w:val="none"/>
              </w:rPr>
            </w:pPr>
          </w:p>
        </w:tc>
      </w:tr>
      <w:tr w14:paraId="07B0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7073F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809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06028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2819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8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0B0442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1EF050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297B17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781" w:type="dxa"/>
            <w:gridSpan w:val="2"/>
            <w:vMerge w:val="restart"/>
            <w:tcBorders>
              <w:top w:val="single" w:color="auto" w:sz="4" w:space="0"/>
              <w:left w:val="nil"/>
              <w:bottom w:val="single" w:color="auto" w:sz="4" w:space="0"/>
              <w:right w:val="single" w:color="000000" w:sz="8" w:space="0"/>
            </w:tcBorders>
            <w:shd w:val="clear" w:color="auto" w:fill="auto"/>
            <w:vAlign w:val="center"/>
          </w:tcPr>
          <w:p w14:paraId="44E8CA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150" w:type="dxa"/>
            <w:vMerge w:val="restart"/>
            <w:tcBorders>
              <w:top w:val="single" w:color="auto" w:sz="4" w:space="0"/>
              <w:left w:val="nil"/>
              <w:bottom w:val="single" w:color="auto" w:sz="4" w:space="0"/>
              <w:right w:val="single" w:color="000000" w:sz="8" w:space="0"/>
            </w:tcBorders>
            <w:shd w:val="clear" w:color="auto" w:fill="auto"/>
            <w:vAlign w:val="center"/>
          </w:tcPr>
          <w:p w14:paraId="1489B5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7291E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E6ED7C4">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nil"/>
              <w:bottom w:val="single" w:color="auto" w:sz="4" w:space="0"/>
              <w:right w:val="single" w:color="000000" w:sz="8" w:space="0"/>
            </w:tcBorders>
            <w:shd w:val="clear" w:color="auto" w:fill="auto"/>
            <w:vAlign w:val="center"/>
          </w:tcPr>
          <w:p w14:paraId="5D060BF0">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nil"/>
              <w:bottom w:val="single" w:color="auto" w:sz="4" w:space="0"/>
              <w:right w:val="single" w:color="000000" w:sz="8" w:space="0"/>
            </w:tcBorders>
            <w:shd w:val="clear" w:color="auto" w:fill="auto"/>
            <w:vAlign w:val="center"/>
          </w:tcPr>
          <w:p w14:paraId="7D6B5659">
            <w:pPr>
              <w:jc w:val="center"/>
              <w:rPr>
                <w:rFonts w:hint="default" w:ascii="Times New Roman" w:hAnsi="Times New Roman" w:eastAsia="宋体" w:cs="Times New Roman"/>
                <w:i w:val="0"/>
                <w:iCs w:val="0"/>
                <w:color w:val="000000"/>
                <w:sz w:val="18"/>
                <w:szCs w:val="18"/>
                <w:u w:val="none"/>
              </w:rPr>
            </w:pPr>
          </w:p>
        </w:tc>
        <w:tc>
          <w:tcPr>
            <w:tcW w:w="2781" w:type="dxa"/>
            <w:gridSpan w:val="2"/>
            <w:vMerge w:val="continue"/>
            <w:tcBorders>
              <w:top w:val="single" w:color="auto" w:sz="4" w:space="0"/>
              <w:left w:val="nil"/>
              <w:bottom w:val="single" w:color="auto" w:sz="4" w:space="0"/>
              <w:right w:val="single" w:color="000000" w:sz="8" w:space="0"/>
            </w:tcBorders>
            <w:shd w:val="clear" w:color="auto" w:fill="auto"/>
            <w:vAlign w:val="center"/>
          </w:tcPr>
          <w:p w14:paraId="665B3478">
            <w:pPr>
              <w:jc w:val="center"/>
              <w:rPr>
                <w:rFonts w:hint="default" w:ascii="Times New Roman" w:hAnsi="Times New Roman" w:eastAsia="宋体" w:cs="Times New Roman"/>
                <w:i w:val="0"/>
                <w:iCs w:val="0"/>
                <w:color w:val="000000"/>
                <w:sz w:val="18"/>
                <w:szCs w:val="18"/>
                <w:u w:val="none"/>
              </w:rPr>
            </w:pPr>
          </w:p>
        </w:tc>
        <w:tc>
          <w:tcPr>
            <w:tcW w:w="3150" w:type="dxa"/>
            <w:vMerge w:val="continue"/>
            <w:tcBorders>
              <w:top w:val="single" w:color="auto" w:sz="4" w:space="0"/>
              <w:left w:val="nil"/>
              <w:bottom w:val="single" w:color="auto" w:sz="4" w:space="0"/>
              <w:right w:val="single" w:color="000000" w:sz="8" w:space="0"/>
            </w:tcBorders>
            <w:shd w:val="clear" w:color="auto" w:fill="auto"/>
            <w:vAlign w:val="center"/>
          </w:tcPr>
          <w:p w14:paraId="21B91F47">
            <w:pPr>
              <w:jc w:val="center"/>
              <w:rPr>
                <w:rFonts w:hint="default" w:ascii="Times New Roman" w:hAnsi="Times New Roman" w:eastAsia="宋体" w:cs="Times New Roman"/>
                <w:i w:val="0"/>
                <w:iCs w:val="0"/>
                <w:color w:val="000000"/>
                <w:sz w:val="18"/>
                <w:szCs w:val="18"/>
                <w:u w:val="none"/>
              </w:rPr>
            </w:pPr>
          </w:p>
        </w:tc>
      </w:tr>
      <w:tr w14:paraId="38C1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0C4E5727">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1490E7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auto" w:sz="4" w:space="0"/>
              <w:left w:val="nil"/>
              <w:bottom w:val="nil"/>
              <w:right w:val="single" w:color="000000" w:sz="8" w:space="0"/>
            </w:tcBorders>
            <w:shd w:val="clear" w:color="auto" w:fill="auto"/>
            <w:vAlign w:val="center"/>
          </w:tcPr>
          <w:p w14:paraId="3C032B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781" w:type="dxa"/>
            <w:gridSpan w:val="2"/>
            <w:tcBorders>
              <w:top w:val="single" w:color="auto" w:sz="4" w:space="0"/>
              <w:left w:val="nil"/>
              <w:bottom w:val="single" w:color="000000" w:sz="8" w:space="0"/>
              <w:right w:val="single" w:color="000000" w:sz="8" w:space="0"/>
            </w:tcBorders>
            <w:shd w:val="clear" w:color="auto" w:fill="auto"/>
            <w:vAlign w:val="center"/>
          </w:tcPr>
          <w:p w14:paraId="070202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3150" w:type="dxa"/>
            <w:tcBorders>
              <w:top w:val="single" w:color="auto" w:sz="4" w:space="0"/>
              <w:left w:val="nil"/>
              <w:bottom w:val="single" w:color="000000" w:sz="8" w:space="0"/>
              <w:right w:val="single" w:color="000000" w:sz="8" w:space="0"/>
            </w:tcBorders>
            <w:shd w:val="clear" w:color="auto" w:fill="auto"/>
            <w:vAlign w:val="center"/>
          </w:tcPr>
          <w:p w14:paraId="4D0773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≥80个</w:t>
            </w:r>
          </w:p>
        </w:tc>
      </w:tr>
      <w:tr w14:paraId="1EDD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2156789">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552ABEB">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nil"/>
              <w:right w:val="single" w:color="000000" w:sz="8" w:space="0"/>
            </w:tcBorders>
            <w:shd w:val="clear" w:color="auto" w:fill="auto"/>
            <w:vAlign w:val="center"/>
          </w:tcPr>
          <w:p w14:paraId="1B436F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781" w:type="dxa"/>
            <w:gridSpan w:val="2"/>
            <w:tcBorders>
              <w:top w:val="nil"/>
              <w:left w:val="nil"/>
              <w:bottom w:val="single" w:color="000000" w:sz="8" w:space="0"/>
              <w:right w:val="single" w:color="000000" w:sz="8" w:space="0"/>
            </w:tcBorders>
            <w:shd w:val="clear" w:color="auto" w:fill="auto"/>
            <w:vAlign w:val="center"/>
          </w:tcPr>
          <w:p w14:paraId="2E97917F">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3150" w:type="dxa"/>
            <w:tcBorders>
              <w:top w:val="nil"/>
              <w:left w:val="nil"/>
              <w:bottom w:val="single" w:color="000000" w:sz="8" w:space="0"/>
              <w:right w:val="single" w:color="000000" w:sz="8" w:space="0"/>
            </w:tcBorders>
            <w:shd w:val="clear" w:color="auto" w:fill="auto"/>
            <w:vAlign w:val="center"/>
          </w:tcPr>
          <w:p w14:paraId="2432EA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57F6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87E1EC4">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A9E3230">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6B2EB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781" w:type="dxa"/>
            <w:gridSpan w:val="2"/>
            <w:tcBorders>
              <w:top w:val="nil"/>
              <w:left w:val="nil"/>
              <w:bottom w:val="single" w:color="000000" w:sz="8" w:space="0"/>
              <w:right w:val="single" w:color="000000" w:sz="8" w:space="0"/>
            </w:tcBorders>
            <w:shd w:val="clear" w:color="auto" w:fill="auto"/>
            <w:vAlign w:val="center"/>
          </w:tcPr>
          <w:p w14:paraId="2A4448A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3150" w:type="dxa"/>
            <w:tcBorders>
              <w:top w:val="nil"/>
              <w:left w:val="nil"/>
              <w:bottom w:val="single" w:color="000000" w:sz="8" w:space="0"/>
              <w:right w:val="single" w:color="000000" w:sz="8" w:space="0"/>
            </w:tcBorders>
            <w:shd w:val="clear" w:color="auto" w:fill="auto"/>
            <w:vAlign w:val="center"/>
          </w:tcPr>
          <w:p w14:paraId="6545CF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5B83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DF8DB23">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14:paraId="6E0270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nil"/>
              <w:left w:val="nil"/>
              <w:bottom w:val="nil"/>
              <w:right w:val="single" w:color="000000" w:sz="8" w:space="0"/>
            </w:tcBorders>
            <w:shd w:val="clear" w:color="auto" w:fill="auto"/>
            <w:vAlign w:val="center"/>
          </w:tcPr>
          <w:p w14:paraId="43752D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781" w:type="dxa"/>
            <w:gridSpan w:val="2"/>
            <w:tcBorders>
              <w:top w:val="nil"/>
              <w:left w:val="nil"/>
              <w:bottom w:val="single" w:color="000000" w:sz="8" w:space="0"/>
              <w:right w:val="single" w:color="000000" w:sz="8" w:space="0"/>
            </w:tcBorders>
            <w:shd w:val="clear" w:color="auto" w:fill="auto"/>
            <w:vAlign w:val="center"/>
          </w:tcPr>
          <w:p w14:paraId="67B1F1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3150" w:type="dxa"/>
            <w:tcBorders>
              <w:top w:val="nil"/>
              <w:left w:val="nil"/>
              <w:bottom w:val="single" w:color="000000" w:sz="8" w:space="0"/>
              <w:right w:val="single" w:color="000000" w:sz="8" w:space="0"/>
            </w:tcBorders>
            <w:shd w:val="clear" w:color="auto" w:fill="auto"/>
            <w:vAlign w:val="center"/>
          </w:tcPr>
          <w:p w14:paraId="159A6A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1461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77471FC">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nil"/>
              <w:left w:val="nil"/>
              <w:bottom w:val="nil"/>
              <w:right w:val="single" w:color="000000" w:sz="8" w:space="0"/>
            </w:tcBorders>
            <w:shd w:val="clear" w:color="auto" w:fill="auto"/>
            <w:vAlign w:val="center"/>
          </w:tcPr>
          <w:p w14:paraId="51C0E8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8" w:space="0"/>
              <w:left w:val="nil"/>
              <w:bottom w:val="nil"/>
              <w:right w:val="single" w:color="000000" w:sz="8" w:space="0"/>
            </w:tcBorders>
            <w:shd w:val="clear" w:color="auto" w:fill="auto"/>
            <w:vAlign w:val="center"/>
          </w:tcPr>
          <w:p w14:paraId="7979B1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781" w:type="dxa"/>
            <w:gridSpan w:val="2"/>
            <w:tcBorders>
              <w:top w:val="nil"/>
              <w:left w:val="nil"/>
              <w:bottom w:val="single" w:color="000000" w:sz="8" w:space="0"/>
              <w:right w:val="single" w:color="000000" w:sz="8" w:space="0"/>
            </w:tcBorders>
            <w:shd w:val="clear" w:color="auto" w:fill="auto"/>
            <w:vAlign w:val="center"/>
          </w:tcPr>
          <w:p w14:paraId="3C30CE5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3150" w:type="dxa"/>
            <w:tcBorders>
              <w:top w:val="nil"/>
              <w:left w:val="nil"/>
              <w:bottom w:val="single" w:color="000000" w:sz="8" w:space="0"/>
              <w:right w:val="single" w:color="000000" w:sz="8" w:space="0"/>
            </w:tcBorders>
            <w:shd w:val="clear" w:color="auto" w:fill="auto"/>
            <w:vAlign w:val="center"/>
          </w:tcPr>
          <w:p w14:paraId="245733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5B6C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7E4ACF6">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467BBA97">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nil"/>
              <w:right w:val="single" w:color="000000" w:sz="8" w:space="0"/>
            </w:tcBorders>
            <w:shd w:val="clear" w:color="auto" w:fill="auto"/>
            <w:vAlign w:val="center"/>
          </w:tcPr>
          <w:p w14:paraId="602BE0B7">
            <w:pPr>
              <w:jc w:val="center"/>
              <w:rPr>
                <w:rFonts w:hint="default" w:ascii="Times New Roman" w:hAnsi="Times New Roman" w:eastAsia="宋体" w:cs="Times New Roman"/>
                <w:i w:val="0"/>
                <w:iCs w:val="0"/>
                <w:color w:val="000000"/>
                <w:sz w:val="18"/>
                <w:szCs w:val="18"/>
                <w:u w:val="none"/>
              </w:rPr>
            </w:pPr>
          </w:p>
        </w:tc>
        <w:tc>
          <w:tcPr>
            <w:tcW w:w="2781" w:type="dxa"/>
            <w:gridSpan w:val="2"/>
            <w:tcBorders>
              <w:top w:val="nil"/>
              <w:left w:val="nil"/>
              <w:bottom w:val="single" w:color="000000" w:sz="8" w:space="0"/>
              <w:right w:val="single" w:color="000000" w:sz="8" w:space="0"/>
            </w:tcBorders>
            <w:shd w:val="clear" w:color="auto" w:fill="auto"/>
            <w:vAlign w:val="center"/>
          </w:tcPr>
          <w:p w14:paraId="3A94C3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3150" w:type="dxa"/>
            <w:tcBorders>
              <w:top w:val="nil"/>
              <w:left w:val="nil"/>
              <w:bottom w:val="single" w:color="000000" w:sz="8" w:space="0"/>
              <w:right w:val="single" w:color="000000" w:sz="8" w:space="0"/>
            </w:tcBorders>
            <w:shd w:val="clear" w:color="auto" w:fill="auto"/>
            <w:vAlign w:val="center"/>
          </w:tcPr>
          <w:p w14:paraId="16C9BA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6ECC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FB737BF">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3C8EB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E50A8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781" w:type="dxa"/>
            <w:gridSpan w:val="2"/>
            <w:tcBorders>
              <w:top w:val="nil"/>
              <w:left w:val="nil"/>
              <w:bottom w:val="single" w:color="000000" w:sz="8" w:space="0"/>
              <w:right w:val="single" w:color="000000" w:sz="8" w:space="0"/>
            </w:tcBorders>
            <w:shd w:val="clear" w:color="auto" w:fill="auto"/>
            <w:vAlign w:val="center"/>
          </w:tcPr>
          <w:p w14:paraId="064D8D4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3150" w:type="dxa"/>
            <w:tcBorders>
              <w:top w:val="nil"/>
              <w:left w:val="nil"/>
              <w:bottom w:val="single" w:color="000000" w:sz="8" w:space="0"/>
              <w:right w:val="single" w:color="000000" w:sz="8" w:space="0"/>
            </w:tcBorders>
            <w:shd w:val="clear" w:color="auto" w:fill="auto"/>
            <w:vAlign w:val="center"/>
          </w:tcPr>
          <w:p w14:paraId="5D5165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289CBA74">
      <w:pPr>
        <w:rPr>
          <w:sz w:val="18"/>
          <w:szCs w:val="18"/>
        </w:rPr>
      </w:pPr>
      <w:r>
        <w:rPr>
          <w:sz w:val="18"/>
          <w:szCs w:val="18"/>
        </w:rPr>
        <w:br w:type="page"/>
      </w:r>
    </w:p>
    <w:tbl>
      <w:tblPr>
        <w:tblStyle w:val="10"/>
        <w:tblW w:w="86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0"/>
        <w:gridCol w:w="1080"/>
        <w:gridCol w:w="1080"/>
        <w:gridCol w:w="1326"/>
        <w:gridCol w:w="1515"/>
        <w:gridCol w:w="2280"/>
      </w:tblGrid>
      <w:tr w14:paraId="11F0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641" w:type="dxa"/>
            <w:gridSpan w:val="6"/>
            <w:tcBorders>
              <w:top w:val="nil"/>
              <w:left w:val="nil"/>
              <w:bottom w:val="nil"/>
              <w:right w:val="nil"/>
            </w:tcBorders>
            <w:shd w:val="clear" w:color="auto" w:fill="auto"/>
            <w:vAlign w:val="center"/>
          </w:tcPr>
          <w:p w14:paraId="4CA78E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0757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641" w:type="dxa"/>
            <w:gridSpan w:val="6"/>
            <w:tcBorders>
              <w:top w:val="nil"/>
              <w:left w:val="nil"/>
              <w:bottom w:val="nil"/>
              <w:right w:val="nil"/>
            </w:tcBorders>
            <w:shd w:val="clear" w:color="auto" w:fill="auto"/>
            <w:vAlign w:val="top"/>
          </w:tcPr>
          <w:p w14:paraId="473DE250">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克拉玛依市）</w:t>
            </w:r>
          </w:p>
        </w:tc>
      </w:tr>
      <w:tr w14:paraId="496F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4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A7BE4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201" w:type="dxa"/>
            <w:gridSpan w:val="4"/>
            <w:tcBorders>
              <w:top w:val="single" w:color="000000" w:sz="8" w:space="0"/>
              <w:left w:val="nil"/>
              <w:bottom w:val="single" w:color="000000" w:sz="8" w:space="0"/>
              <w:right w:val="single" w:color="000000" w:sz="8" w:space="0"/>
            </w:tcBorders>
            <w:shd w:val="clear" w:color="auto" w:fill="auto"/>
            <w:vAlign w:val="center"/>
          </w:tcPr>
          <w:p w14:paraId="349994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7D93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440" w:type="dxa"/>
            <w:gridSpan w:val="2"/>
            <w:tcBorders>
              <w:top w:val="nil"/>
              <w:left w:val="single" w:color="000000" w:sz="8" w:space="0"/>
              <w:bottom w:val="single" w:color="000000" w:sz="8" w:space="0"/>
              <w:right w:val="single" w:color="000000" w:sz="8" w:space="0"/>
            </w:tcBorders>
            <w:shd w:val="clear" w:color="auto" w:fill="auto"/>
            <w:vAlign w:val="center"/>
          </w:tcPr>
          <w:p w14:paraId="68E125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201" w:type="dxa"/>
            <w:gridSpan w:val="4"/>
            <w:tcBorders>
              <w:top w:val="nil"/>
              <w:left w:val="nil"/>
              <w:bottom w:val="single" w:color="000000" w:sz="8" w:space="0"/>
              <w:right w:val="single" w:color="000000" w:sz="8" w:space="0"/>
            </w:tcBorders>
            <w:shd w:val="clear" w:color="auto" w:fill="auto"/>
            <w:vAlign w:val="center"/>
          </w:tcPr>
          <w:p w14:paraId="2B8DCD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49BF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440" w:type="dxa"/>
            <w:gridSpan w:val="2"/>
            <w:tcBorders>
              <w:top w:val="nil"/>
              <w:left w:val="single" w:color="000000" w:sz="8" w:space="0"/>
              <w:bottom w:val="single" w:color="000000" w:sz="8" w:space="0"/>
              <w:right w:val="single" w:color="000000" w:sz="8" w:space="0"/>
            </w:tcBorders>
            <w:shd w:val="clear" w:color="auto" w:fill="auto"/>
            <w:vAlign w:val="center"/>
          </w:tcPr>
          <w:p w14:paraId="0D631A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406" w:type="dxa"/>
            <w:gridSpan w:val="2"/>
            <w:tcBorders>
              <w:top w:val="nil"/>
              <w:left w:val="nil"/>
              <w:bottom w:val="single" w:color="000000" w:sz="8" w:space="0"/>
              <w:right w:val="nil"/>
            </w:tcBorders>
            <w:shd w:val="clear" w:color="auto" w:fill="auto"/>
            <w:vAlign w:val="center"/>
          </w:tcPr>
          <w:p w14:paraId="0A6ABF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3F9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280" w:type="dxa"/>
            <w:tcBorders>
              <w:top w:val="single" w:color="000000" w:sz="8" w:space="0"/>
              <w:left w:val="nil"/>
              <w:bottom w:val="single" w:color="000000" w:sz="8" w:space="0"/>
              <w:right w:val="single" w:color="000000" w:sz="8" w:space="0"/>
            </w:tcBorders>
            <w:shd w:val="clear" w:color="auto" w:fill="auto"/>
            <w:vAlign w:val="center"/>
          </w:tcPr>
          <w:p w14:paraId="087C68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3856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440" w:type="dxa"/>
            <w:gridSpan w:val="2"/>
            <w:vMerge w:val="restart"/>
            <w:tcBorders>
              <w:top w:val="nil"/>
              <w:left w:val="single" w:color="000000" w:sz="8" w:space="0"/>
              <w:bottom w:val="nil"/>
              <w:right w:val="single" w:color="000000" w:sz="8" w:space="0"/>
            </w:tcBorders>
            <w:shd w:val="clear" w:color="auto" w:fill="auto"/>
            <w:vAlign w:val="center"/>
          </w:tcPr>
          <w:p w14:paraId="7ED6E3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406" w:type="dxa"/>
            <w:gridSpan w:val="2"/>
            <w:tcBorders>
              <w:top w:val="nil"/>
              <w:left w:val="nil"/>
              <w:bottom w:val="single" w:color="000000" w:sz="8" w:space="0"/>
              <w:right w:val="single" w:color="000000" w:sz="8" w:space="0"/>
            </w:tcBorders>
            <w:shd w:val="clear" w:color="auto" w:fill="auto"/>
            <w:vAlign w:val="center"/>
          </w:tcPr>
          <w:p w14:paraId="7B3C53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3795" w:type="dxa"/>
            <w:gridSpan w:val="2"/>
            <w:tcBorders>
              <w:top w:val="nil"/>
              <w:left w:val="nil"/>
              <w:bottom w:val="single" w:color="000000" w:sz="8" w:space="0"/>
              <w:right w:val="single" w:color="000000" w:sz="8" w:space="0"/>
            </w:tcBorders>
            <w:shd w:val="clear" w:color="auto" w:fill="auto"/>
            <w:vAlign w:val="center"/>
          </w:tcPr>
          <w:p w14:paraId="11B465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1887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440" w:type="dxa"/>
            <w:gridSpan w:val="2"/>
            <w:vMerge w:val="continue"/>
            <w:tcBorders>
              <w:top w:val="nil"/>
              <w:left w:val="single" w:color="000000" w:sz="8" w:space="0"/>
              <w:bottom w:val="nil"/>
              <w:right w:val="single" w:color="000000" w:sz="8" w:space="0"/>
            </w:tcBorders>
            <w:shd w:val="clear" w:color="auto" w:fill="auto"/>
            <w:vAlign w:val="center"/>
          </w:tcPr>
          <w:p w14:paraId="732DE7E7">
            <w:pPr>
              <w:jc w:val="center"/>
              <w:rPr>
                <w:rFonts w:hint="default" w:ascii="Times New Roman" w:hAnsi="Times New Roman" w:eastAsia="宋体" w:cs="Times New Roman"/>
                <w:i w:val="0"/>
                <w:iCs w:val="0"/>
                <w:color w:val="000000"/>
                <w:sz w:val="18"/>
                <w:szCs w:val="18"/>
                <w:u w:val="none"/>
              </w:rPr>
            </w:pPr>
          </w:p>
        </w:tc>
        <w:tc>
          <w:tcPr>
            <w:tcW w:w="2406" w:type="dxa"/>
            <w:gridSpan w:val="2"/>
            <w:tcBorders>
              <w:top w:val="nil"/>
              <w:left w:val="nil"/>
              <w:bottom w:val="single" w:color="000000" w:sz="8" w:space="0"/>
              <w:right w:val="single" w:color="000000" w:sz="8" w:space="0"/>
            </w:tcBorders>
            <w:shd w:val="clear" w:color="auto" w:fill="auto"/>
            <w:vAlign w:val="center"/>
          </w:tcPr>
          <w:p w14:paraId="30ACD29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3795" w:type="dxa"/>
            <w:gridSpan w:val="2"/>
            <w:tcBorders>
              <w:top w:val="nil"/>
              <w:left w:val="nil"/>
              <w:bottom w:val="single" w:color="000000" w:sz="8" w:space="0"/>
              <w:right w:val="single" w:color="000000" w:sz="8" w:space="0"/>
            </w:tcBorders>
            <w:shd w:val="clear" w:color="auto" w:fill="auto"/>
            <w:vAlign w:val="center"/>
          </w:tcPr>
          <w:p w14:paraId="5BDF1A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719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440" w:type="dxa"/>
            <w:gridSpan w:val="2"/>
            <w:vMerge w:val="continue"/>
            <w:tcBorders>
              <w:top w:val="nil"/>
              <w:left w:val="single" w:color="000000" w:sz="8" w:space="0"/>
              <w:bottom w:val="single" w:color="auto" w:sz="4" w:space="0"/>
              <w:right w:val="single" w:color="000000" w:sz="8" w:space="0"/>
            </w:tcBorders>
            <w:shd w:val="clear" w:color="auto" w:fill="auto"/>
            <w:vAlign w:val="center"/>
          </w:tcPr>
          <w:p w14:paraId="488DE103">
            <w:pPr>
              <w:jc w:val="center"/>
              <w:rPr>
                <w:rFonts w:hint="default" w:ascii="Times New Roman" w:hAnsi="Times New Roman" w:eastAsia="宋体" w:cs="Times New Roman"/>
                <w:i w:val="0"/>
                <w:iCs w:val="0"/>
                <w:color w:val="000000"/>
                <w:sz w:val="18"/>
                <w:szCs w:val="18"/>
                <w:u w:val="none"/>
              </w:rPr>
            </w:pPr>
          </w:p>
        </w:tc>
        <w:tc>
          <w:tcPr>
            <w:tcW w:w="2406" w:type="dxa"/>
            <w:gridSpan w:val="2"/>
            <w:tcBorders>
              <w:top w:val="nil"/>
              <w:left w:val="nil"/>
              <w:bottom w:val="single" w:color="auto" w:sz="4" w:space="0"/>
              <w:right w:val="single" w:color="000000" w:sz="8" w:space="0"/>
            </w:tcBorders>
            <w:shd w:val="clear" w:color="auto" w:fill="auto"/>
            <w:vAlign w:val="center"/>
          </w:tcPr>
          <w:p w14:paraId="1FA14CC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3795" w:type="dxa"/>
            <w:gridSpan w:val="2"/>
            <w:tcBorders>
              <w:top w:val="nil"/>
              <w:left w:val="nil"/>
              <w:bottom w:val="single" w:color="auto" w:sz="4" w:space="0"/>
              <w:right w:val="single" w:color="000000" w:sz="8" w:space="0"/>
            </w:tcBorders>
            <w:shd w:val="clear" w:color="auto" w:fill="auto"/>
            <w:vAlign w:val="center"/>
          </w:tcPr>
          <w:p w14:paraId="5C00C784">
            <w:pPr>
              <w:jc w:val="center"/>
              <w:rPr>
                <w:rFonts w:hint="default" w:ascii="Times New Roman" w:hAnsi="Times New Roman" w:eastAsia="宋体" w:cs="Times New Roman"/>
                <w:i w:val="0"/>
                <w:iCs w:val="0"/>
                <w:color w:val="000000"/>
                <w:sz w:val="18"/>
                <w:szCs w:val="18"/>
                <w:u w:val="none"/>
              </w:rPr>
            </w:pPr>
          </w:p>
        </w:tc>
      </w:tr>
      <w:tr w14:paraId="2A64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60" w:type="dxa"/>
            <w:tcBorders>
              <w:top w:val="single" w:color="auto" w:sz="4" w:space="0"/>
              <w:left w:val="single" w:color="000000" w:sz="8" w:space="0"/>
              <w:bottom w:val="single" w:color="000000" w:sz="8" w:space="0"/>
              <w:right w:val="single" w:color="000000" w:sz="8" w:space="0"/>
            </w:tcBorders>
            <w:shd w:val="clear" w:color="auto" w:fill="auto"/>
            <w:vAlign w:val="center"/>
          </w:tcPr>
          <w:p w14:paraId="2D0E92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281" w:type="dxa"/>
            <w:gridSpan w:val="5"/>
            <w:tcBorders>
              <w:top w:val="single" w:color="auto" w:sz="4" w:space="0"/>
              <w:left w:val="nil"/>
              <w:bottom w:val="single" w:color="000000" w:sz="8" w:space="0"/>
              <w:right w:val="single" w:color="000000" w:sz="8" w:space="0"/>
            </w:tcBorders>
            <w:shd w:val="clear" w:color="auto" w:fill="auto"/>
            <w:vAlign w:val="center"/>
          </w:tcPr>
          <w:p w14:paraId="0F19E2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2420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360" w:type="dxa"/>
            <w:vMerge w:val="restart"/>
            <w:tcBorders>
              <w:top w:val="nil"/>
              <w:left w:val="single" w:color="000000" w:sz="8" w:space="0"/>
              <w:bottom w:val="single" w:color="000000" w:sz="8" w:space="0"/>
              <w:right w:val="single" w:color="000000" w:sz="8" w:space="0"/>
            </w:tcBorders>
            <w:shd w:val="clear" w:color="auto" w:fill="auto"/>
            <w:vAlign w:val="center"/>
          </w:tcPr>
          <w:p w14:paraId="4D2244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1AF85D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14:paraId="596C7B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841"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068264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280" w:type="dxa"/>
            <w:vMerge w:val="restart"/>
            <w:tcBorders>
              <w:top w:val="single" w:color="000000" w:sz="8" w:space="0"/>
              <w:left w:val="nil"/>
              <w:bottom w:val="single" w:color="000000" w:sz="8" w:space="0"/>
              <w:right w:val="single" w:color="000000" w:sz="8" w:space="0"/>
            </w:tcBorders>
            <w:shd w:val="clear" w:color="auto" w:fill="auto"/>
            <w:vAlign w:val="center"/>
          </w:tcPr>
          <w:p w14:paraId="68E192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0409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360" w:type="dxa"/>
            <w:vMerge w:val="continue"/>
            <w:tcBorders>
              <w:top w:val="nil"/>
              <w:left w:val="single" w:color="000000" w:sz="8" w:space="0"/>
              <w:bottom w:val="single" w:color="000000" w:sz="8" w:space="0"/>
              <w:right w:val="single" w:color="000000" w:sz="8" w:space="0"/>
            </w:tcBorders>
            <w:shd w:val="clear" w:color="auto" w:fill="auto"/>
            <w:vAlign w:val="center"/>
          </w:tcPr>
          <w:p w14:paraId="6A06B1CA">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12D62B2">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63CF17BB">
            <w:pPr>
              <w:jc w:val="center"/>
              <w:rPr>
                <w:rFonts w:hint="default" w:ascii="Times New Roman" w:hAnsi="Times New Roman" w:eastAsia="宋体" w:cs="Times New Roman"/>
                <w:i w:val="0"/>
                <w:iCs w:val="0"/>
                <w:color w:val="000000"/>
                <w:sz w:val="18"/>
                <w:szCs w:val="18"/>
                <w:u w:val="none"/>
              </w:rPr>
            </w:pPr>
          </w:p>
        </w:tc>
        <w:tc>
          <w:tcPr>
            <w:tcW w:w="2841"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7600017C">
            <w:pPr>
              <w:jc w:val="center"/>
              <w:rPr>
                <w:rFonts w:hint="default" w:ascii="Times New Roman" w:hAnsi="Times New Roman" w:eastAsia="宋体" w:cs="Times New Roman"/>
                <w:i w:val="0"/>
                <w:iCs w:val="0"/>
                <w:color w:val="000000"/>
                <w:sz w:val="18"/>
                <w:szCs w:val="18"/>
                <w:u w:val="none"/>
              </w:rPr>
            </w:pPr>
          </w:p>
        </w:tc>
        <w:tc>
          <w:tcPr>
            <w:tcW w:w="2280" w:type="dxa"/>
            <w:vMerge w:val="continue"/>
            <w:tcBorders>
              <w:top w:val="single" w:color="000000" w:sz="8" w:space="0"/>
              <w:left w:val="nil"/>
              <w:bottom w:val="single" w:color="000000" w:sz="8" w:space="0"/>
              <w:right w:val="single" w:color="000000" w:sz="8" w:space="0"/>
            </w:tcBorders>
            <w:shd w:val="clear" w:color="auto" w:fill="auto"/>
            <w:vAlign w:val="center"/>
          </w:tcPr>
          <w:p w14:paraId="2ED9D333">
            <w:pPr>
              <w:jc w:val="center"/>
              <w:rPr>
                <w:rFonts w:hint="default" w:ascii="Times New Roman" w:hAnsi="Times New Roman" w:eastAsia="宋体" w:cs="Times New Roman"/>
                <w:i w:val="0"/>
                <w:iCs w:val="0"/>
                <w:color w:val="000000"/>
                <w:sz w:val="18"/>
                <w:szCs w:val="18"/>
                <w:u w:val="none"/>
              </w:rPr>
            </w:pPr>
          </w:p>
        </w:tc>
      </w:tr>
      <w:tr w14:paraId="71EE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360" w:type="dxa"/>
            <w:vMerge w:val="continue"/>
            <w:tcBorders>
              <w:top w:val="nil"/>
              <w:left w:val="single" w:color="000000" w:sz="8" w:space="0"/>
              <w:bottom w:val="single" w:color="000000" w:sz="8" w:space="0"/>
              <w:right w:val="single" w:color="000000" w:sz="8" w:space="0"/>
            </w:tcBorders>
            <w:shd w:val="clear" w:color="auto" w:fill="auto"/>
            <w:vAlign w:val="center"/>
          </w:tcPr>
          <w:p w14:paraId="78E97334">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14:paraId="313D88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nil"/>
              <w:left w:val="nil"/>
              <w:bottom w:val="nil"/>
              <w:right w:val="single" w:color="000000" w:sz="8" w:space="0"/>
            </w:tcBorders>
            <w:shd w:val="clear" w:color="auto" w:fill="auto"/>
            <w:vAlign w:val="center"/>
          </w:tcPr>
          <w:p w14:paraId="06506F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841" w:type="dxa"/>
            <w:gridSpan w:val="2"/>
            <w:tcBorders>
              <w:top w:val="nil"/>
              <w:left w:val="nil"/>
              <w:bottom w:val="single" w:color="000000" w:sz="8" w:space="0"/>
              <w:right w:val="single" w:color="000000" w:sz="8" w:space="0"/>
            </w:tcBorders>
            <w:shd w:val="clear" w:color="auto" w:fill="auto"/>
            <w:vAlign w:val="center"/>
          </w:tcPr>
          <w:p w14:paraId="0B350E7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280" w:type="dxa"/>
            <w:tcBorders>
              <w:top w:val="nil"/>
              <w:left w:val="nil"/>
              <w:bottom w:val="single" w:color="000000" w:sz="8" w:space="0"/>
              <w:right w:val="single" w:color="000000" w:sz="8" w:space="0"/>
            </w:tcBorders>
            <w:shd w:val="clear" w:color="auto" w:fill="auto"/>
            <w:vAlign w:val="center"/>
          </w:tcPr>
          <w:p w14:paraId="42F8D7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≥20个</w:t>
            </w:r>
          </w:p>
        </w:tc>
      </w:tr>
      <w:tr w14:paraId="595D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360" w:type="dxa"/>
            <w:vMerge w:val="continue"/>
            <w:tcBorders>
              <w:top w:val="nil"/>
              <w:left w:val="single" w:color="000000" w:sz="8" w:space="0"/>
              <w:bottom w:val="single" w:color="000000" w:sz="8" w:space="0"/>
              <w:right w:val="single" w:color="000000" w:sz="8" w:space="0"/>
            </w:tcBorders>
            <w:shd w:val="clear" w:color="auto" w:fill="auto"/>
            <w:vAlign w:val="center"/>
          </w:tcPr>
          <w:p w14:paraId="0E6BBD34">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E875B1B">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nil"/>
              <w:right w:val="single" w:color="000000" w:sz="8" w:space="0"/>
            </w:tcBorders>
            <w:shd w:val="clear" w:color="auto" w:fill="auto"/>
            <w:vAlign w:val="center"/>
          </w:tcPr>
          <w:p w14:paraId="623F3F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841" w:type="dxa"/>
            <w:gridSpan w:val="2"/>
            <w:tcBorders>
              <w:top w:val="nil"/>
              <w:left w:val="nil"/>
              <w:bottom w:val="single" w:color="000000" w:sz="8" w:space="0"/>
              <w:right w:val="single" w:color="000000" w:sz="8" w:space="0"/>
            </w:tcBorders>
            <w:shd w:val="clear" w:color="auto" w:fill="auto"/>
            <w:vAlign w:val="center"/>
          </w:tcPr>
          <w:p w14:paraId="1D03D30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280" w:type="dxa"/>
            <w:tcBorders>
              <w:top w:val="nil"/>
              <w:left w:val="nil"/>
              <w:bottom w:val="single" w:color="000000" w:sz="8" w:space="0"/>
              <w:right w:val="single" w:color="000000" w:sz="8" w:space="0"/>
            </w:tcBorders>
            <w:shd w:val="clear" w:color="auto" w:fill="auto"/>
            <w:vAlign w:val="center"/>
          </w:tcPr>
          <w:p w14:paraId="3E9F9E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3694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360" w:type="dxa"/>
            <w:vMerge w:val="continue"/>
            <w:tcBorders>
              <w:top w:val="nil"/>
              <w:left w:val="single" w:color="000000" w:sz="8" w:space="0"/>
              <w:bottom w:val="single" w:color="000000" w:sz="8" w:space="0"/>
              <w:right w:val="single" w:color="000000" w:sz="8" w:space="0"/>
            </w:tcBorders>
            <w:shd w:val="clear" w:color="auto" w:fill="auto"/>
            <w:vAlign w:val="center"/>
          </w:tcPr>
          <w:p w14:paraId="3C2E14DF">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F2BC018">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B5F08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841" w:type="dxa"/>
            <w:gridSpan w:val="2"/>
            <w:tcBorders>
              <w:top w:val="nil"/>
              <w:left w:val="nil"/>
              <w:bottom w:val="single" w:color="000000" w:sz="8" w:space="0"/>
              <w:right w:val="single" w:color="000000" w:sz="8" w:space="0"/>
            </w:tcBorders>
            <w:shd w:val="clear" w:color="auto" w:fill="auto"/>
            <w:vAlign w:val="center"/>
          </w:tcPr>
          <w:p w14:paraId="3C3497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280" w:type="dxa"/>
            <w:tcBorders>
              <w:top w:val="nil"/>
              <w:left w:val="nil"/>
              <w:bottom w:val="single" w:color="000000" w:sz="8" w:space="0"/>
              <w:right w:val="single" w:color="000000" w:sz="8" w:space="0"/>
            </w:tcBorders>
            <w:shd w:val="clear" w:color="auto" w:fill="auto"/>
            <w:vAlign w:val="center"/>
          </w:tcPr>
          <w:p w14:paraId="388713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1BCE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360" w:type="dxa"/>
            <w:vMerge w:val="continue"/>
            <w:tcBorders>
              <w:top w:val="nil"/>
              <w:left w:val="single" w:color="000000" w:sz="8" w:space="0"/>
              <w:bottom w:val="single" w:color="000000" w:sz="8" w:space="0"/>
              <w:right w:val="single" w:color="000000" w:sz="8" w:space="0"/>
            </w:tcBorders>
            <w:shd w:val="clear" w:color="auto" w:fill="auto"/>
            <w:vAlign w:val="center"/>
          </w:tcPr>
          <w:p w14:paraId="67F88FD9">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14:paraId="63B586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nil"/>
              <w:left w:val="nil"/>
              <w:bottom w:val="nil"/>
              <w:right w:val="single" w:color="000000" w:sz="8" w:space="0"/>
            </w:tcBorders>
            <w:shd w:val="clear" w:color="auto" w:fill="auto"/>
            <w:vAlign w:val="center"/>
          </w:tcPr>
          <w:p w14:paraId="24C2A9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841" w:type="dxa"/>
            <w:gridSpan w:val="2"/>
            <w:tcBorders>
              <w:top w:val="nil"/>
              <w:left w:val="nil"/>
              <w:bottom w:val="single" w:color="000000" w:sz="8" w:space="0"/>
              <w:right w:val="single" w:color="000000" w:sz="8" w:space="0"/>
            </w:tcBorders>
            <w:shd w:val="clear" w:color="auto" w:fill="auto"/>
            <w:vAlign w:val="center"/>
          </w:tcPr>
          <w:p w14:paraId="446B91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280" w:type="dxa"/>
            <w:tcBorders>
              <w:top w:val="nil"/>
              <w:left w:val="nil"/>
              <w:bottom w:val="single" w:color="000000" w:sz="8" w:space="0"/>
              <w:right w:val="single" w:color="000000" w:sz="8" w:space="0"/>
            </w:tcBorders>
            <w:shd w:val="clear" w:color="auto" w:fill="auto"/>
            <w:vAlign w:val="center"/>
          </w:tcPr>
          <w:p w14:paraId="127210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1BCB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360" w:type="dxa"/>
            <w:vMerge w:val="continue"/>
            <w:tcBorders>
              <w:top w:val="nil"/>
              <w:left w:val="single" w:color="000000" w:sz="8" w:space="0"/>
              <w:bottom w:val="single" w:color="000000" w:sz="8" w:space="0"/>
              <w:right w:val="single" w:color="000000" w:sz="8" w:space="0"/>
            </w:tcBorders>
            <w:shd w:val="clear" w:color="auto" w:fill="auto"/>
            <w:vAlign w:val="center"/>
          </w:tcPr>
          <w:p w14:paraId="4BC3908F">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nil"/>
              <w:left w:val="nil"/>
              <w:bottom w:val="nil"/>
              <w:right w:val="single" w:color="000000" w:sz="8" w:space="0"/>
            </w:tcBorders>
            <w:shd w:val="clear" w:color="auto" w:fill="auto"/>
            <w:vAlign w:val="center"/>
          </w:tcPr>
          <w:p w14:paraId="59C0B6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8" w:space="0"/>
              <w:left w:val="nil"/>
              <w:bottom w:val="nil"/>
              <w:right w:val="single" w:color="000000" w:sz="8" w:space="0"/>
            </w:tcBorders>
            <w:shd w:val="clear" w:color="auto" w:fill="auto"/>
            <w:vAlign w:val="center"/>
          </w:tcPr>
          <w:p w14:paraId="2139C4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841" w:type="dxa"/>
            <w:gridSpan w:val="2"/>
            <w:tcBorders>
              <w:top w:val="nil"/>
              <w:left w:val="nil"/>
              <w:bottom w:val="single" w:color="000000" w:sz="8" w:space="0"/>
              <w:right w:val="single" w:color="000000" w:sz="8" w:space="0"/>
            </w:tcBorders>
            <w:shd w:val="clear" w:color="auto" w:fill="auto"/>
            <w:vAlign w:val="center"/>
          </w:tcPr>
          <w:p w14:paraId="673299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280" w:type="dxa"/>
            <w:tcBorders>
              <w:top w:val="nil"/>
              <w:left w:val="nil"/>
              <w:bottom w:val="single" w:color="000000" w:sz="8" w:space="0"/>
              <w:right w:val="single" w:color="000000" w:sz="8" w:space="0"/>
            </w:tcBorders>
            <w:shd w:val="clear" w:color="auto" w:fill="auto"/>
            <w:vAlign w:val="center"/>
          </w:tcPr>
          <w:p w14:paraId="6B2BA5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6813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360" w:type="dxa"/>
            <w:vMerge w:val="continue"/>
            <w:tcBorders>
              <w:top w:val="nil"/>
              <w:left w:val="single" w:color="000000" w:sz="8" w:space="0"/>
              <w:bottom w:val="single" w:color="000000" w:sz="8" w:space="0"/>
              <w:right w:val="single" w:color="000000" w:sz="8" w:space="0"/>
            </w:tcBorders>
            <w:shd w:val="clear" w:color="auto" w:fill="auto"/>
            <w:vAlign w:val="center"/>
          </w:tcPr>
          <w:p w14:paraId="62CC5990">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651B3BC2">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nil"/>
              <w:right w:val="single" w:color="000000" w:sz="8" w:space="0"/>
            </w:tcBorders>
            <w:shd w:val="clear" w:color="auto" w:fill="auto"/>
            <w:vAlign w:val="center"/>
          </w:tcPr>
          <w:p w14:paraId="42037ADD">
            <w:pPr>
              <w:jc w:val="center"/>
              <w:rPr>
                <w:rFonts w:hint="default" w:ascii="Times New Roman" w:hAnsi="Times New Roman" w:eastAsia="宋体" w:cs="Times New Roman"/>
                <w:i w:val="0"/>
                <w:iCs w:val="0"/>
                <w:color w:val="000000"/>
                <w:sz w:val="18"/>
                <w:szCs w:val="18"/>
                <w:u w:val="none"/>
              </w:rPr>
            </w:pPr>
          </w:p>
        </w:tc>
        <w:tc>
          <w:tcPr>
            <w:tcW w:w="2841" w:type="dxa"/>
            <w:gridSpan w:val="2"/>
            <w:tcBorders>
              <w:top w:val="nil"/>
              <w:left w:val="nil"/>
              <w:bottom w:val="single" w:color="000000" w:sz="8" w:space="0"/>
              <w:right w:val="single" w:color="000000" w:sz="8" w:space="0"/>
            </w:tcBorders>
            <w:shd w:val="clear" w:color="auto" w:fill="auto"/>
            <w:vAlign w:val="center"/>
          </w:tcPr>
          <w:p w14:paraId="07CD6EE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280" w:type="dxa"/>
            <w:tcBorders>
              <w:top w:val="nil"/>
              <w:left w:val="nil"/>
              <w:bottom w:val="single" w:color="000000" w:sz="8" w:space="0"/>
              <w:right w:val="single" w:color="000000" w:sz="8" w:space="0"/>
            </w:tcBorders>
            <w:shd w:val="clear" w:color="auto" w:fill="auto"/>
            <w:vAlign w:val="center"/>
          </w:tcPr>
          <w:p w14:paraId="59BC72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728F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360" w:type="dxa"/>
            <w:vMerge w:val="continue"/>
            <w:tcBorders>
              <w:top w:val="nil"/>
              <w:left w:val="single" w:color="000000" w:sz="8" w:space="0"/>
              <w:bottom w:val="single" w:color="000000" w:sz="8" w:space="0"/>
              <w:right w:val="single" w:color="000000" w:sz="8" w:space="0"/>
            </w:tcBorders>
            <w:shd w:val="clear" w:color="auto" w:fill="auto"/>
            <w:vAlign w:val="center"/>
          </w:tcPr>
          <w:p w14:paraId="1CD05623">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D999A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26F4E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841" w:type="dxa"/>
            <w:gridSpan w:val="2"/>
            <w:tcBorders>
              <w:top w:val="nil"/>
              <w:left w:val="nil"/>
              <w:bottom w:val="single" w:color="000000" w:sz="8" w:space="0"/>
              <w:right w:val="single" w:color="000000" w:sz="8" w:space="0"/>
            </w:tcBorders>
            <w:shd w:val="clear" w:color="auto" w:fill="auto"/>
            <w:vAlign w:val="center"/>
          </w:tcPr>
          <w:p w14:paraId="6B4B70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280" w:type="dxa"/>
            <w:tcBorders>
              <w:top w:val="nil"/>
              <w:left w:val="nil"/>
              <w:bottom w:val="single" w:color="000000" w:sz="8" w:space="0"/>
              <w:right w:val="single" w:color="000000" w:sz="8" w:space="0"/>
            </w:tcBorders>
            <w:shd w:val="clear" w:color="auto" w:fill="auto"/>
            <w:vAlign w:val="center"/>
          </w:tcPr>
          <w:p w14:paraId="3213E6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51828F68">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br w:type="page"/>
      </w:r>
    </w:p>
    <w:tbl>
      <w:tblPr>
        <w:tblStyle w:val="10"/>
        <w:tblW w:w="8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11"/>
        <w:gridCol w:w="1694"/>
        <w:gridCol w:w="2490"/>
      </w:tblGrid>
      <w:tr w14:paraId="351C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735" w:type="dxa"/>
            <w:gridSpan w:val="6"/>
            <w:tcBorders>
              <w:top w:val="nil"/>
              <w:left w:val="nil"/>
              <w:bottom w:val="nil"/>
              <w:right w:val="nil"/>
            </w:tcBorders>
            <w:shd w:val="clear" w:color="auto" w:fill="auto"/>
            <w:vAlign w:val="center"/>
          </w:tcPr>
          <w:p w14:paraId="3F878F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7A08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735" w:type="dxa"/>
            <w:gridSpan w:val="6"/>
            <w:tcBorders>
              <w:top w:val="nil"/>
              <w:left w:val="nil"/>
              <w:bottom w:val="nil"/>
              <w:right w:val="nil"/>
            </w:tcBorders>
            <w:shd w:val="clear" w:color="auto" w:fill="auto"/>
            <w:vAlign w:val="top"/>
          </w:tcPr>
          <w:p w14:paraId="45C41581">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博州）</w:t>
            </w:r>
          </w:p>
        </w:tc>
      </w:tr>
      <w:tr w14:paraId="52BC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1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6146C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575" w:type="dxa"/>
            <w:gridSpan w:val="4"/>
            <w:tcBorders>
              <w:top w:val="single" w:color="000000" w:sz="8" w:space="0"/>
              <w:left w:val="nil"/>
              <w:bottom w:val="single" w:color="000000" w:sz="8" w:space="0"/>
              <w:right w:val="single" w:color="000000" w:sz="8" w:space="0"/>
            </w:tcBorders>
            <w:shd w:val="clear" w:color="auto" w:fill="auto"/>
            <w:vAlign w:val="center"/>
          </w:tcPr>
          <w:p w14:paraId="31CFC4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0170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tcBorders>
              <w:top w:val="nil"/>
              <w:left w:val="single" w:color="000000" w:sz="8" w:space="0"/>
              <w:bottom w:val="single" w:color="000000" w:sz="8" w:space="0"/>
              <w:right w:val="single" w:color="000000" w:sz="8" w:space="0"/>
            </w:tcBorders>
            <w:shd w:val="clear" w:color="auto" w:fill="auto"/>
            <w:vAlign w:val="center"/>
          </w:tcPr>
          <w:p w14:paraId="52491D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575" w:type="dxa"/>
            <w:gridSpan w:val="4"/>
            <w:tcBorders>
              <w:top w:val="nil"/>
              <w:left w:val="nil"/>
              <w:bottom w:val="single" w:color="000000" w:sz="8" w:space="0"/>
              <w:right w:val="single" w:color="000000" w:sz="8" w:space="0"/>
            </w:tcBorders>
            <w:shd w:val="clear" w:color="auto" w:fill="auto"/>
            <w:vAlign w:val="center"/>
          </w:tcPr>
          <w:p w14:paraId="448466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4938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160" w:type="dxa"/>
            <w:gridSpan w:val="2"/>
            <w:tcBorders>
              <w:top w:val="nil"/>
              <w:left w:val="single" w:color="000000" w:sz="8" w:space="0"/>
              <w:bottom w:val="single" w:color="auto" w:sz="4" w:space="0"/>
              <w:right w:val="single" w:color="000000" w:sz="8" w:space="0"/>
            </w:tcBorders>
            <w:shd w:val="clear" w:color="auto" w:fill="auto"/>
            <w:vAlign w:val="center"/>
          </w:tcPr>
          <w:p w14:paraId="2126FE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391" w:type="dxa"/>
            <w:gridSpan w:val="2"/>
            <w:tcBorders>
              <w:top w:val="nil"/>
              <w:left w:val="nil"/>
              <w:bottom w:val="single" w:color="auto" w:sz="4" w:space="0"/>
              <w:right w:val="nil"/>
            </w:tcBorders>
            <w:shd w:val="clear" w:color="auto" w:fill="auto"/>
            <w:vAlign w:val="center"/>
          </w:tcPr>
          <w:p w14:paraId="72CBA5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694" w:type="dxa"/>
            <w:tcBorders>
              <w:top w:val="single" w:color="000000" w:sz="8" w:space="0"/>
              <w:left w:val="single" w:color="000000" w:sz="8" w:space="0"/>
              <w:bottom w:val="single" w:color="auto" w:sz="4" w:space="0"/>
              <w:right w:val="single" w:color="000000" w:sz="8" w:space="0"/>
            </w:tcBorders>
            <w:shd w:val="clear" w:color="auto" w:fill="auto"/>
            <w:vAlign w:val="center"/>
          </w:tcPr>
          <w:p w14:paraId="15D01C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490" w:type="dxa"/>
            <w:tcBorders>
              <w:top w:val="single" w:color="000000" w:sz="8" w:space="0"/>
              <w:left w:val="nil"/>
              <w:bottom w:val="single" w:color="auto" w:sz="4" w:space="0"/>
              <w:right w:val="single" w:color="000000" w:sz="8" w:space="0"/>
            </w:tcBorders>
            <w:shd w:val="clear" w:color="auto" w:fill="auto"/>
            <w:vAlign w:val="center"/>
          </w:tcPr>
          <w:p w14:paraId="153597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549D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653F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3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7A87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F085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r>
      <w:tr w14:paraId="2C97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4BA2C">
            <w:pPr>
              <w:jc w:val="center"/>
              <w:rPr>
                <w:rFonts w:hint="default" w:ascii="Times New Roman" w:hAnsi="Times New Roman" w:eastAsia="宋体" w:cs="Times New Roman"/>
                <w:i w:val="0"/>
                <w:iCs w:val="0"/>
                <w:color w:val="000000"/>
                <w:sz w:val="18"/>
                <w:szCs w:val="18"/>
                <w:u w:val="none"/>
              </w:rPr>
            </w:pPr>
          </w:p>
        </w:tc>
        <w:tc>
          <w:tcPr>
            <w:tcW w:w="23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231C3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7C5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r>
      <w:tr w14:paraId="3BB1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58E7A">
            <w:pPr>
              <w:jc w:val="center"/>
              <w:rPr>
                <w:rFonts w:hint="default" w:ascii="Times New Roman" w:hAnsi="Times New Roman" w:eastAsia="宋体" w:cs="Times New Roman"/>
                <w:i w:val="0"/>
                <w:iCs w:val="0"/>
                <w:color w:val="000000"/>
                <w:sz w:val="18"/>
                <w:szCs w:val="18"/>
                <w:u w:val="none"/>
              </w:rPr>
            </w:pPr>
          </w:p>
        </w:tc>
        <w:tc>
          <w:tcPr>
            <w:tcW w:w="23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56137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FEBB9D">
            <w:pPr>
              <w:jc w:val="center"/>
              <w:rPr>
                <w:rFonts w:hint="default" w:ascii="Times New Roman" w:hAnsi="Times New Roman" w:eastAsia="宋体" w:cs="Times New Roman"/>
                <w:i w:val="0"/>
                <w:iCs w:val="0"/>
                <w:color w:val="000000"/>
                <w:sz w:val="18"/>
                <w:szCs w:val="18"/>
                <w:u w:val="none"/>
              </w:rPr>
            </w:pPr>
          </w:p>
        </w:tc>
      </w:tr>
      <w:tr w14:paraId="7F46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112A9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6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CC53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3EC9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1C114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7A1B8D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20A033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3005" w:type="dxa"/>
            <w:gridSpan w:val="2"/>
            <w:vMerge w:val="restart"/>
            <w:tcBorders>
              <w:top w:val="single" w:color="auto" w:sz="4" w:space="0"/>
              <w:left w:val="nil"/>
              <w:bottom w:val="single" w:color="auto" w:sz="4" w:space="0"/>
              <w:right w:val="single" w:color="000000" w:sz="8" w:space="0"/>
            </w:tcBorders>
            <w:shd w:val="clear" w:color="auto" w:fill="auto"/>
            <w:vAlign w:val="center"/>
          </w:tcPr>
          <w:p w14:paraId="4F8C2C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490" w:type="dxa"/>
            <w:vMerge w:val="restart"/>
            <w:tcBorders>
              <w:top w:val="single" w:color="auto" w:sz="4" w:space="0"/>
              <w:left w:val="nil"/>
              <w:bottom w:val="single" w:color="auto" w:sz="4" w:space="0"/>
              <w:right w:val="single" w:color="000000" w:sz="8" w:space="0"/>
            </w:tcBorders>
            <w:shd w:val="clear" w:color="auto" w:fill="auto"/>
            <w:vAlign w:val="center"/>
          </w:tcPr>
          <w:p w14:paraId="50D25D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2927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57DF7DE">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nil"/>
              <w:bottom w:val="single" w:color="auto" w:sz="4" w:space="0"/>
              <w:right w:val="single" w:color="000000" w:sz="8" w:space="0"/>
            </w:tcBorders>
            <w:shd w:val="clear" w:color="auto" w:fill="auto"/>
            <w:vAlign w:val="center"/>
          </w:tcPr>
          <w:p w14:paraId="273018B5">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auto" w:sz="4" w:space="0"/>
              <w:left w:val="nil"/>
              <w:bottom w:val="single" w:color="auto" w:sz="4" w:space="0"/>
              <w:right w:val="single" w:color="000000" w:sz="8" w:space="0"/>
            </w:tcBorders>
            <w:shd w:val="clear" w:color="auto" w:fill="auto"/>
            <w:vAlign w:val="center"/>
          </w:tcPr>
          <w:p w14:paraId="77D5D22F">
            <w:pPr>
              <w:jc w:val="center"/>
              <w:rPr>
                <w:rFonts w:hint="default" w:ascii="Times New Roman" w:hAnsi="Times New Roman" w:eastAsia="宋体" w:cs="Times New Roman"/>
                <w:i w:val="0"/>
                <w:iCs w:val="0"/>
                <w:color w:val="000000"/>
                <w:sz w:val="18"/>
                <w:szCs w:val="18"/>
                <w:u w:val="none"/>
              </w:rPr>
            </w:pPr>
          </w:p>
        </w:tc>
        <w:tc>
          <w:tcPr>
            <w:tcW w:w="3005" w:type="dxa"/>
            <w:gridSpan w:val="2"/>
            <w:vMerge w:val="continue"/>
            <w:tcBorders>
              <w:top w:val="single" w:color="auto" w:sz="4" w:space="0"/>
              <w:left w:val="nil"/>
              <w:bottom w:val="single" w:color="auto" w:sz="4" w:space="0"/>
              <w:right w:val="single" w:color="000000" w:sz="8" w:space="0"/>
            </w:tcBorders>
            <w:shd w:val="clear" w:color="auto" w:fill="auto"/>
            <w:vAlign w:val="center"/>
          </w:tcPr>
          <w:p w14:paraId="5A532A0B">
            <w:pPr>
              <w:jc w:val="center"/>
              <w:rPr>
                <w:rFonts w:hint="default" w:ascii="Times New Roman" w:hAnsi="Times New Roman" w:eastAsia="宋体" w:cs="Times New Roman"/>
                <w:i w:val="0"/>
                <w:iCs w:val="0"/>
                <w:color w:val="000000"/>
                <w:sz w:val="18"/>
                <w:szCs w:val="18"/>
                <w:u w:val="none"/>
              </w:rPr>
            </w:pPr>
          </w:p>
        </w:tc>
        <w:tc>
          <w:tcPr>
            <w:tcW w:w="2490" w:type="dxa"/>
            <w:vMerge w:val="continue"/>
            <w:tcBorders>
              <w:top w:val="single" w:color="auto" w:sz="4" w:space="0"/>
              <w:left w:val="nil"/>
              <w:bottom w:val="single" w:color="auto" w:sz="4" w:space="0"/>
              <w:right w:val="single" w:color="000000" w:sz="8" w:space="0"/>
            </w:tcBorders>
            <w:shd w:val="clear" w:color="auto" w:fill="auto"/>
            <w:vAlign w:val="center"/>
          </w:tcPr>
          <w:p w14:paraId="62D1E21C">
            <w:pPr>
              <w:jc w:val="center"/>
              <w:rPr>
                <w:rFonts w:hint="default" w:ascii="Times New Roman" w:hAnsi="Times New Roman" w:eastAsia="宋体" w:cs="Times New Roman"/>
                <w:i w:val="0"/>
                <w:iCs w:val="0"/>
                <w:color w:val="000000"/>
                <w:sz w:val="18"/>
                <w:szCs w:val="18"/>
                <w:u w:val="none"/>
              </w:rPr>
            </w:pPr>
          </w:p>
        </w:tc>
      </w:tr>
      <w:tr w14:paraId="57DB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631934E5">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54C2D8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auto" w:sz="4" w:space="0"/>
              <w:left w:val="nil"/>
              <w:bottom w:val="nil"/>
              <w:right w:val="single" w:color="000000" w:sz="8" w:space="0"/>
            </w:tcBorders>
            <w:shd w:val="clear" w:color="auto" w:fill="auto"/>
            <w:vAlign w:val="center"/>
          </w:tcPr>
          <w:p w14:paraId="177026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3005" w:type="dxa"/>
            <w:gridSpan w:val="2"/>
            <w:tcBorders>
              <w:top w:val="single" w:color="auto" w:sz="4" w:space="0"/>
              <w:left w:val="nil"/>
              <w:bottom w:val="single" w:color="000000" w:sz="8" w:space="0"/>
              <w:right w:val="single" w:color="000000" w:sz="8" w:space="0"/>
            </w:tcBorders>
            <w:shd w:val="clear" w:color="auto" w:fill="auto"/>
            <w:vAlign w:val="center"/>
          </w:tcPr>
          <w:p w14:paraId="6C3130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490" w:type="dxa"/>
            <w:tcBorders>
              <w:top w:val="single" w:color="auto" w:sz="4" w:space="0"/>
              <w:left w:val="nil"/>
              <w:bottom w:val="single" w:color="000000" w:sz="8" w:space="0"/>
              <w:right w:val="single" w:color="000000" w:sz="8" w:space="0"/>
            </w:tcBorders>
            <w:shd w:val="clear" w:color="auto" w:fill="auto"/>
            <w:vAlign w:val="center"/>
          </w:tcPr>
          <w:p w14:paraId="06AD78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≥44个</w:t>
            </w:r>
          </w:p>
        </w:tc>
      </w:tr>
      <w:tr w14:paraId="0102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2DBDCAD">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01D1B8">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nil"/>
              <w:right w:val="single" w:color="000000" w:sz="8" w:space="0"/>
            </w:tcBorders>
            <w:shd w:val="clear" w:color="auto" w:fill="auto"/>
            <w:vAlign w:val="center"/>
          </w:tcPr>
          <w:p w14:paraId="72FF66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3005" w:type="dxa"/>
            <w:gridSpan w:val="2"/>
            <w:tcBorders>
              <w:top w:val="nil"/>
              <w:left w:val="nil"/>
              <w:bottom w:val="single" w:color="000000" w:sz="8" w:space="0"/>
              <w:right w:val="single" w:color="000000" w:sz="8" w:space="0"/>
            </w:tcBorders>
            <w:shd w:val="clear" w:color="auto" w:fill="auto"/>
            <w:vAlign w:val="center"/>
          </w:tcPr>
          <w:p w14:paraId="41D3A09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490" w:type="dxa"/>
            <w:tcBorders>
              <w:top w:val="nil"/>
              <w:left w:val="nil"/>
              <w:bottom w:val="single" w:color="000000" w:sz="8" w:space="0"/>
              <w:right w:val="single" w:color="000000" w:sz="8" w:space="0"/>
            </w:tcBorders>
            <w:shd w:val="clear" w:color="auto" w:fill="auto"/>
            <w:vAlign w:val="center"/>
          </w:tcPr>
          <w:p w14:paraId="3395F9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05AA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C8F84BD">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F3ACE50">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F1A59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3005" w:type="dxa"/>
            <w:gridSpan w:val="2"/>
            <w:tcBorders>
              <w:top w:val="nil"/>
              <w:left w:val="nil"/>
              <w:bottom w:val="single" w:color="000000" w:sz="8" w:space="0"/>
              <w:right w:val="single" w:color="000000" w:sz="8" w:space="0"/>
            </w:tcBorders>
            <w:shd w:val="clear" w:color="auto" w:fill="auto"/>
            <w:vAlign w:val="center"/>
          </w:tcPr>
          <w:p w14:paraId="78F8F7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490" w:type="dxa"/>
            <w:tcBorders>
              <w:top w:val="nil"/>
              <w:left w:val="nil"/>
              <w:bottom w:val="single" w:color="000000" w:sz="8" w:space="0"/>
              <w:right w:val="single" w:color="000000" w:sz="8" w:space="0"/>
            </w:tcBorders>
            <w:shd w:val="clear" w:color="auto" w:fill="auto"/>
            <w:vAlign w:val="center"/>
          </w:tcPr>
          <w:p w14:paraId="5DF0AE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7E38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F976E65">
            <w:pPr>
              <w:jc w:val="center"/>
              <w:rPr>
                <w:rFonts w:hint="default" w:ascii="Times New Roman" w:hAnsi="Times New Roman" w:eastAsia="宋体" w:cs="Times New Roman"/>
                <w:i w:val="0"/>
                <w:iCs w:val="0"/>
                <w:color w:val="000000"/>
                <w:sz w:val="18"/>
                <w:szCs w:val="18"/>
                <w:u w:val="none"/>
              </w:rPr>
            </w:pPr>
          </w:p>
        </w:tc>
        <w:tc>
          <w:tcPr>
            <w:tcW w:w="1080" w:type="dxa"/>
            <w:tcBorders>
              <w:top w:val="nil"/>
              <w:left w:val="nil"/>
              <w:bottom w:val="single" w:color="000000" w:sz="8" w:space="0"/>
              <w:right w:val="single" w:color="000000" w:sz="8" w:space="0"/>
            </w:tcBorders>
            <w:shd w:val="clear" w:color="auto" w:fill="auto"/>
            <w:vAlign w:val="center"/>
          </w:tcPr>
          <w:p w14:paraId="32B9DD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nil"/>
              <w:left w:val="nil"/>
              <w:bottom w:val="nil"/>
              <w:right w:val="single" w:color="000000" w:sz="8" w:space="0"/>
            </w:tcBorders>
            <w:shd w:val="clear" w:color="auto" w:fill="auto"/>
            <w:vAlign w:val="center"/>
          </w:tcPr>
          <w:p w14:paraId="539CF0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3005" w:type="dxa"/>
            <w:gridSpan w:val="2"/>
            <w:tcBorders>
              <w:top w:val="nil"/>
              <w:left w:val="nil"/>
              <w:bottom w:val="single" w:color="000000" w:sz="8" w:space="0"/>
              <w:right w:val="single" w:color="000000" w:sz="8" w:space="0"/>
            </w:tcBorders>
            <w:shd w:val="clear" w:color="auto" w:fill="auto"/>
            <w:vAlign w:val="center"/>
          </w:tcPr>
          <w:p w14:paraId="275B51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490" w:type="dxa"/>
            <w:tcBorders>
              <w:top w:val="nil"/>
              <w:left w:val="nil"/>
              <w:bottom w:val="single" w:color="000000" w:sz="8" w:space="0"/>
              <w:right w:val="single" w:color="000000" w:sz="8" w:space="0"/>
            </w:tcBorders>
            <w:shd w:val="clear" w:color="auto" w:fill="auto"/>
            <w:vAlign w:val="center"/>
          </w:tcPr>
          <w:p w14:paraId="0ABC81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1F74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338F312">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nil"/>
              <w:left w:val="nil"/>
              <w:bottom w:val="nil"/>
              <w:right w:val="single" w:color="000000" w:sz="8" w:space="0"/>
            </w:tcBorders>
            <w:shd w:val="clear" w:color="auto" w:fill="auto"/>
            <w:vAlign w:val="center"/>
          </w:tcPr>
          <w:p w14:paraId="00D6EA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8" w:space="0"/>
              <w:left w:val="nil"/>
              <w:bottom w:val="nil"/>
              <w:right w:val="single" w:color="000000" w:sz="8" w:space="0"/>
            </w:tcBorders>
            <w:shd w:val="clear" w:color="auto" w:fill="auto"/>
            <w:vAlign w:val="center"/>
          </w:tcPr>
          <w:p w14:paraId="325166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3005" w:type="dxa"/>
            <w:gridSpan w:val="2"/>
            <w:tcBorders>
              <w:top w:val="nil"/>
              <w:left w:val="nil"/>
              <w:bottom w:val="single" w:color="000000" w:sz="8" w:space="0"/>
              <w:right w:val="single" w:color="000000" w:sz="8" w:space="0"/>
            </w:tcBorders>
            <w:shd w:val="clear" w:color="auto" w:fill="auto"/>
            <w:vAlign w:val="center"/>
          </w:tcPr>
          <w:p w14:paraId="14F154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490" w:type="dxa"/>
            <w:tcBorders>
              <w:top w:val="nil"/>
              <w:left w:val="nil"/>
              <w:bottom w:val="single" w:color="000000" w:sz="8" w:space="0"/>
              <w:right w:val="single" w:color="000000" w:sz="8" w:space="0"/>
            </w:tcBorders>
            <w:shd w:val="clear" w:color="auto" w:fill="auto"/>
            <w:vAlign w:val="center"/>
          </w:tcPr>
          <w:p w14:paraId="09C18C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0573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BA6A3F2">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nil"/>
              <w:left w:val="nil"/>
              <w:bottom w:val="nil"/>
              <w:right w:val="single" w:color="000000" w:sz="8" w:space="0"/>
            </w:tcBorders>
            <w:shd w:val="clear" w:color="auto" w:fill="auto"/>
            <w:vAlign w:val="center"/>
          </w:tcPr>
          <w:p w14:paraId="6616FCCD">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nil"/>
              <w:bottom w:val="nil"/>
              <w:right w:val="single" w:color="000000" w:sz="8" w:space="0"/>
            </w:tcBorders>
            <w:shd w:val="clear" w:color="auto" w:fill="auto"/>
            <w:vAlign w:val="center"/>
          </w:tcPr>
          <w:p w14:paraId="7F6AFBFC">
            <w:pPr>
              <w:jc w:val="center"/>
              <w:rPr>
                <w:rFonts w:hint="default" w:ascii="Times New Roman" w:hAnsi="Times New Roman" w:eastAsia="宋体" w:cs="Times New Roman"/>
                <w:i w:val="0"/>
                <w:iCs w:val="0"/>
                <w:color w:val="000000"/>
                <w:sz w:val="18"/>
                <w:szCs w:val="18"/>
                <w:u w:val="none"/>
              </w:rPr>
            </w:pPr>
          </w:p>
        </w:tc>
        <w:tc>
          <w:tcPr>
            <w:tcW w:w="3005" w:type="dxa"/>
            <w:gridSpan w:val="2"/>
            <w:tcBorders>
              <w:top w:val="nil"/>
              <w:left w:val="nil"/>
              <w:bottom w:val="single" w:color="000000" w:sz="8" w:space="0"/>
              <w:right w:val="single" w:color="000000" w:sz="8" w:space="0"/>
            </w:tcBorders>
            <w:shd w:val="clear" w:color="auto" w:fill="auto"/>
            <w:vAlign w:val="center"/>
          </w:tcPr>
          <w:p w14:paraId="3A133A5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490" w:type="dxa"/>
            <w:tcBorders>
              <w:top w:val="nil"/>
              <w:left w:val="nil"/>
              <w:bottom w:val="single" w:color="000000" w:sz="8" w:space="0"/>
              <w:right w:val="single" w:color="000000" w:sz="8" w:space="0"/>
            </w:tcBorders>
            <w:shd w:val="clear" w:color="auto" w:fill="auto"/>
            <w:vAlign w:val="center"/>
          </w:tcPr>
          <w:p w14:paraId="3B607B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2896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517F645">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B40DA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ED9AD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3005" w:type="dxa"/>
            <w:gridSpan w:val="2"/>
            <w:tcBorders>
              <w:top w:val="nil"/>
              <w:left w:val="nil"/>
              <w:bottom w:val="single" w:color="000000" w:sz="8" w:space="0"/>
              <w:right w:val="single" w:color="000000" w:sz="8" w:space="0"/>
            </w:tcBorders>
            <w:shd w:val="clear" w:color="auto" w:fill="auto"/>
            <w:vAlign w:val="center"/>
          </w:tcPr>
          <w:p w14:paraId="2C7CF8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490" w:type="dxa"/>
            <w:tcBorders>
              <w:top w:val="nil"/>
              <w:left w:val="nil"/>
              <w:bottom w:val="single" w:color="000000" w:sz="8" w:space="0"/>
              <w:right w:val="single" w:color="000000" w:sz="8" w:space="0"/>
            </w:tcBorders>
            <w:shd w:val="clear" w:color="auto" w:fill="auto"/>
            <w:vAlign w:val="center"/>
          </w:tcPr>
          <w:p w14:paraId="2132C7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7FB856C3">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br w:type="page"/>
      </w:r>
    </w:p>
    <w:tbl>
      <w:tblPr>
        <w:tblStyle w:val="10"/>
        <w:tblW w:w="8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41"/>
        <w:gridCol w:w="1590"/>
        <w:gridCol w:w="2385"/>
      </w:tblGrid>
      <w:tr w14:paraId="3364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556" w:type="dxa"/>
            <w:gridSpan w:val="6"/>
            <w:tcBorders>
              <w:top w:val="nil"/>
              <w:left w:val="nil"/>
              <w:bottom w:val="nil"/>
              <w:right w:val="nil"/>
            </w:tcBorders>
            <w:shd w:val="clear" w:color="auto" w:fill="auto"/>
            <w:vAlign w:val="center"/>
          </w:tcPr>
          <w:p w14:paraId="5FEC08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35D3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56" w:type="dxa"/>
            <w:gridSpan w:val="6"/>
            <w:tcBorders>
              <w:top w:val="nil"/>
              <w:left w:val="nil"/>
              <w:bottom w:val="nil"/>
              <w:right w:val="nil"/>
            </w:tcBorders>
            <w:shd w:val="clear" w:color="auto" w:fill="auto"/>
            <w:vAlign w:val="top"/>
          </w:tcPr>
          <w:p w14:paraId="6B890931">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昌吉州）</w:t>
            </w:r>
          </w:p>
        </w:tc>
      </w:tr>
      <w:tr w14:paraId="4166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FEB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41B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478A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DB5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88CF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20101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3FA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193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F0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004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23D1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573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08E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3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6B7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r>
      <w:tr w14:paraId="2BEDF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C68D">
            <w:pPr>
              <w:jc w:val="center"/>
              <w:rPr>
                <w:rFonts w:hint="default" w:ascii="Times New Roman" w:hAnsi="Times New Roman" w:eastAsia="宋体" w:cs="Times New Roman"/>
                <w:i w:val="0"/>
                <w:iCs w:val="0"/>
                <w:color w:val="000000"/>
                <w:sz w:val="18"/>
                <w:szCs w:val="18"/>
                <w:u w:val="none"/>
              </w:rPr>
            </w:pP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44D32">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3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2E8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r>
      <w:tr w14:paraId="1E7E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41A3">
            <w:pPr>
              <w:jc w:val="center"/>
              <w:rPr>
                <w:rFonts w:hint="default" w:ascii="Times New Roman" w:hAnsi="Times New Roman" w:eastAsia="宋体" w:cs="Times New Roman"/>
                <w:i w:val="0"/>
                <w:iCs w:val="0"/>
                <w:color w:val="000000"/>
                <w:sz w:val="18"/>
                <w:szCs w:val="18"/>
                <w:u w:val="none"/>
              </w:rPr>
            </w:pP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3A0A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3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0F476">
            <w:pPr>
              <w:jc w:val="center"/>
              <w:rPr>
                <w:rFonts w:hint="default" w:ascii="Times New Roman" w:hAnsi="Times New Roman" w:eastAsia="宋体" w:cs="Times New Roman"/>
                <w:i w:val="0"/>
                <w:iCs w:val="0"/>
                <w:color w:val="000000"/>
                <w:sz w:val="18"/>
                <w:szCs w:val="18"/>
                <w:u w:val="none"/>
              </w:rPr>
            </w:pPr>
          </w:p>
        </w:tc>
      </w:tr>
      <w:tr w14:paraId="3498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B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AAB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4203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2C7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02A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A9A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9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D0E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A44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4537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BD87C">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3F9D">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796D">
            <w:pPr>
              <w:jc w:val="center"/>
              <w:rPr>
                <w:rFonts w:hint="default" w:ascii="Times New Roman" w:hAnsi="Times New Roman" w:eastAsia="宋体" w:cs="Times New Roman"/>
                <w:i w:val="0"/>
                <w:iCs w:val="0"/>
                <w:color w:val="000000"/>
                <w:sz w:val="18"/>
                <w:szCs w:val="18"/>
                <w:u w:val="none"/>
              </w:rPr>
            </w:pPr>
          </w:p>
        </w:tc>
        <w:tc>
          <w:tcPr>
            <w:tcW w:w="2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9EAF8">
            <w:pPr>
              <w:jc w:val="center"/>
              <w:rPr>
                <w:rFonts w:hint="default" w:ascii="Times New Roman" w:hAnsi="Times New Roman" w:eastAsia="宋体" w:cs="Times New Roman"/>
                <w:i w:val="0"/>
                <w:iCs w:val="0"/>
                <w:color w:val="000000"/>
                <w:sz w:val="18"/>
                <w:szCs w:val="18"/>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4598">
            <w:pPr>
              <w:jc w:val="center"/>
              <w:rPr>
                <w:rFonts w:hint="default" w:ascii="Times New Roman" w:hAnsi="Times New Roman" w:eastAsia="宋体" w:cs="Times New Roman"/>
                <w:i w:val="0"/>
                <w:iCs w:val="0"/>
                <w:color w:val="000000"/>
                <w:sz w:val="18"/>
                <w:szCs w:val="18"/>
                <w:u w:val="none"/>
              </w:rPr>
            </w:pPr>
          </w:p>
        </w:tc>
      </w:tr>
      <w:tr w14:paraId="27A1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21271">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E29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B2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4A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C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≥82个</w:t>
            </w:r>
          </w:p>
        </w:tc>
      </w:tr>
      <w:tr w14:paraId="14E1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B3CDC">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31988">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25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1ABF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8B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3A4D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8C927">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147F">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30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66F6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27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6D69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F5DC">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DC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FA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2F1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88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7EEE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75A33">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15C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912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223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04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2ABE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FE72">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9BBA">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1FD9">
            <w:pPr>
              <w:jc w:val="center"/>
              <w:rPr>
                <w:rFonts w:hint="default" w:ascii="Times New Roman" w:hAnsi="Times New Roman" w:eastAsia="宋体" w:cs="Times New Roman"/>
                <w:i w:val="0"/>
                <w:iCs w:val="0"/>
                <w:color w:val="000000"/>
                <w:sz w:val="18"/>
                <w:szCs w:val="18"/>
                <w:u w:val="none"/>
              </w:rPr>
            </w:pP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EEE6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91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1C1C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507D6">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32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B3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CD23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88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54DDFCC6">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br w:type="page"/>
      </w:r>
    </w:p>
    <w:tbl>
      <w:tblPr>
        <w:tblStyle w:val="10"/>
        <w:tblW w:w="85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11"/>
        <w:gridCol w:w="1590"/>
        <w:gridCol w:w="2370"/>
      </w:tblGrid>
      <w:tr w14:paraId="5382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511" w:type="dxa"/>
            <w:gridSpan w:val="6"/>
            <w:tcBorders>
              <w:top w:val="nil"/>
              <w:left w:val="nil"/>
              <w:bottom w:val="nil"/>
              <w:right w:val="nil"/>
            </w:tcBorders>
            <w:shd w:val="clear" w:color="auto" w:fill="auto"/>
            <w:vAlign w:val="center"/>
          </w:tcPr>
          <w:p w14:paraId="6253A0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1192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11" w:type="dxa"/>
            <w:gridSpan w:val="6"/>
            <w:tcBorders>
              <w:top w:val="nil"/>
              <w:left w:val="nil"/>
              <w:bottom w:val="nil"/>
              <w:right w:val="nil"/>
            </w:tcBorders>
            <w:shd w:val="clear" w:color="auto" w:fill="auto"/>
            <w:vAlign w:val="top"/>
          </w:tcPr>
          <w:p w14:paraId="05794A8F">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吐鲁番市）</w:t>
            </w:r>
          </w:p>
        </w:tc>
      </w:tr>
      <w:tr w14:paraId="464B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6ED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3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3E2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4462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1D6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3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263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145E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AAA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3B2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F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237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646A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400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CBC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605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2D8A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9639">
            <w:pPr>
              <w:jc w:val="center"/>
              <w:rPr>
                <w:rFonts w:hint="default" w:ascii="Times New Roman" w:hAnsi="Times New Roman" w:eastAsia="宋体" w:cs="Times New Roman"/>
                <w:i w:val="0"/>
                <w:iCs w:val="0"/>
                <w:color w:val="000000"/>
                <w:sz w:val="18"/>
                <w:szCs w:val="18"/>
                <w:u w:val="none"/>
              </w:rPr>
            </w:pP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4BEC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FE2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4EB0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09B3">
            <w:pPr>
              <w:jc w:val="center"/>
              <w:rPr>
                <w:rFonts w:hint="default" w:ascii="Times New Roman" w:hAnsi="Times New Roman" w:eastAsia="宋体" w:cs="Times New Roman"/>
                <w:i w:val="0"/>
                <w:iCs w:val="0"/>
                <w:color w:val="000000"/>
                <w:sz w:val="18"/>
                <w:szCs w:val="18"/>
                <w:u w:val="none"/>
              </w:rPr>
            </w:pP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6FBC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8D77C">
            <w:pPr>
              <w:jc w:val="center"/>
              <w:rPr>
                <w:rFonts w:hint="default" w:ascii="Times New Roman" w:hAnsi="Times New Roman" w:eastAsia="宋体" w:cs="Times New Roman"/>
                <w:i w:val="0"/>
                <w:iCs w:val="0"/>
                <w:color w:val="000000"/>
                <w:sz w:val="18"/>
                <w:szCs w:val="18"/>
                <w:u w:val="none"/>
              </w:rPr>
            </w:pPr>
          </w:p>
        </w:tc>
      </w:tr>
      <w:tr w14:paraId="63FA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7E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4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4A8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4141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D9B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1F3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139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9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C22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0C0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1E5C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4F5A">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F741">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56B6">
            <w:pPr>
              <w:jc w:val="center"/>
              <w:rPr>
                <w:rFonts w:hint="default" w:ascii="Times New Roman" w:hAnsi="Times New Roman" w:eastAsia="宋体" w:cs="Times New Roman"/>
                <w:i w:val="0"/>
                <w:iCs w:val="0"/>
                <w:color w:val="000000"/>
                <w:sz w:val="18"/>
                <w:szCs w:val="18"/>
                <w:u w:val="none"/>
              </w:rPr>
            </w:pPr>
          </w:p>
        </w:tc>
        <w:tc>
          <w:tcPr>
            <w:tcW w:w="2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BB80">
            <w:pPr>
              <w:jc w:val="center"/>
              <w:rPr>
                <w:rFonts w:hint="default" w:ascii="Times New Roman" w:hAnsi="Times New Roman" w:eastAsia="宋体" w:cs="Times New Roman"/>
                <w:i w:val="0"/>
                <w:iCs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7FEA">
            <w:pPr>
              <w:jc w:val="center"/>
              <w:rPr>
                <w:rFonts w:hint="default" w:ascii="Times New Roman" w:hAnsi="Times New Roman" w:eastAsia="宋体" w:cs="Times New Roman"/>
                <w:i w:val="0"/>
                <w:iCs w:val="0"/>
                <w:color w:val="000000"/>
                <w:sz w:val="18"/>
                <w:szCs w:val="18"/>
                <w:u w:val="none"/>
              </w:rPr>
            </w:pPr>
          </w:p>
        </w:tc>
      </w:tr>
      <w:tr w14:paraId="6ABC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838D">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83A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C6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FD5F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D9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≥40个</w:t>
            </w:r>
          </w:p>
        </w:tc>
      </w:tr>
      <w:tr w14:paraId="704A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88961">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FBE7">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56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2211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11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237D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4F2F">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268A">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42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68C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F9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77F3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A4FD">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44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83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7D37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B4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2A74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2AF5">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49F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564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296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75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5907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ABC0">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7607">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CA1AB">
            <w:pPr>
              <w:jc w:val="center"/>
              <w:rPr>
                <w:rFonts w:hint="default" w:ascii="Times New Roman" w:hAnsi="Times New Roman" w:eastAsia="宋体" w:cs="Times New Roman"/>
                <w:i w:val="0"/>
                <w:iCs w:val="0"/>
                <w:color w:val="000000"/>
                <w:sz w:val="18"/>
                <w:szCs w:val="18"/>
                <w:u w:val="none"/>
              </w:rPr>
            </w:pP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CED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C8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4568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3C97">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76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3E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5DB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15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688BCCCD">
      <w:pPr>
        <w:rPr>
          <w:rFonts w:hint="default" w:ascii="Times New Roman" w:hAnsi="Times New Roman" w:eastAsia="宋体" w:cs="Times New Roman"/>
          <w:sz w:val="18"/>
          <w:szCs w:val="18"/>
        </w:rPr>
      </w:pPr>
    </w:p>
    <w:p w14:paraId="69339ACB">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br w:type="page"/>
      </w:r>
    </w:p>
    <w:tbl>
      <w:tblPr>
        <w:tblStyle w:val="10"/>
        <w:tblW w:w="86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71"/>
        <w:gridCol w:w="1380"/>
        <w:gridCol w:w="2700"/>
      </w:tblGrid>
      <w:tr w14:paraId="3202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691" w:type="dxa"/>
            <w:gridSpan w:val="6"/>
            <w:tcBorders>
              <w:top w:val="nil"/>
              <w:left w:val="nil"/>
              <w:bottom w:val="nil"/>
              <w:right w:val="nil"/>
            </w:tcBorders>
            <w:shd w:val="clear" w:color="auto" w:fill="auto"/>
            <w:vAlign w:val="center"/>
          </w:tcPr>
          <w:p w14:paraId="4F5955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0702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691" w:type="dxa"/>
            <w:gridSpan w:val="6"/>
            <w:tcBorders>
              <w:top w:val="nil"/>
              <w:left w:val="nil"/>
              <w:bottom w:val="nil"/>
              <w:right w:val="nil"/>
            </w:tcBorders>
            <w:shd w:val="clear" w:color="auto" w:fill="auto"/>
            <w:vAlign w:val="top"/>
          </w:tcPr>
          <w:p w14:paraId="25D1E7E5">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哈密市）</w:t>
            </w:r>
          </w:p>
        </w:tc>
      </w:tr>
      <w:tr w14:paraId="7C8A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58D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F62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7E86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7AB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B31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6DBD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3D2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804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67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76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7A34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ED8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B1B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3364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17.5</w:t>
            </w:r>
          </w:p>
        </w:tc>
      </w:tr>
      <w:tr w14:paraId="3F74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2E482">
            <w:pPr>
              <w:jc w:val="center"/>
              <w:rPr>
                <w:rFonts w:hint="default" w:ascii="Times New Roman" w:hAnsi="Times New Roman" w:eastAsia="宋体" w:cs="Times New Roman"/>
                <w:i w:val="0"/>
                <w:iCs w:val="0"/>
                <w:color w:val="000000"/>
                <w:sz w:val="18"/>
                <w:szCs w:val="18"/>
                <w:u w:val="none"/>
              </w:rPr>
            </w:pP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FDF4D">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50F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17.5</w:t>
            </w:r>
          </w:p>
        </w:tc>
      </w:tr>
      <w:tr w14:paraId="6106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C052">
            <w:pPr>
              <w:jc w:val="center"/>
              <w:rPr>
                <w:rFonts w:hint="default" w:ascii="Times New Roman" w:hAnsi="Times New Roman" w:eastAsia="宋体" w:cs="Times New Roman"/>
                <w:i w:val="0"/>
                <w:iCs w:val="0"/>
                <w:color w:val="000000"/>
                <w:sz w:val="18"/>
                <w:szCs w:val="18"/>
                <w:u w:val="none"/>
              </w:rPr>
            </w:pP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569A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93A04">
            <w:pPr>
              <w:jc w:val="center"/>
              <w:rPr>
                <w:rFonts w:hint="default" w:ascii="Times New Roman" w:hAnsi="Times New Roman" w:eastAsia="宋体" w:cs="Times New Roman"/>
                <w:i w:val="0"/>
                <w:iCs w:val="0"/>
                <w:color w:val="000000"/>
                <w:sz w:val="18"/>
                <w:szCs w:val="18"/>
                <w:u w:val="none"/>
              </w:rPr>
            </w:pPr>
          </w:p>
        </w:tc>
      </w:tr>
      <w:tr w14:paraId="3459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C3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CDD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2AA9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14D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F4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050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7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16C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6B0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48AA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DB2D9">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8852">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6000">
            <w:pPr>
              <w:jc w:val="center"/>
              <w:rPr>
                <w:rFonts w:hint="default" w:ascii="Times New Roman" w:hAnsi="Times New Roman" w:eastAsia="宋体" w:cs="Times New Roman"/>
                <w:i w:val="0"/>
                <w:iCs w:val="0"/>
                <w:color w:val="000000"/>
                <w:sz w:val="18"/>
                <w:szCs w:val="18"/>
                <w:u w:val="none"/>
              </w:rPr>
            </w:pPr>
          </w:p>
        </w:tc>
        <w:tc>
          <w:tcPr>
            <w:tcW w:w="27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1A92">
            <w:pPr>
              <w:jc w:val="center"/>
              <w:rPr>
                <w:rFonts w:hint="default" w:ascii="Times New Roman" w:hAnsi="Times New Roman" w:eastAsia="宋体" w:cs="Times New Roman"/>
                <w:i w:val="0"/>
                <w:iCs w:val="0"/>
                <w:color w:val="000000"/>
                <w:sz w:val="18"/>
                <w:szCs w:val="18"/>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B33E">
            <w:pPr>
              <w:jc w:val="center"/>
              <w:rPr>
                <w:rFonts w:hint="default" w:ascii="Times New Roman" w:hAnsi="Times New Roman" w:eastAsia="宋体" w:cs="Times New Roman"/>
                <w:i w:val="0"/>
                <w:iCs w:val="0"/>
                <w:color w:val="000000"/>
                <w:sz w:val="18"/>
                <w:szCs w:val="18"/>
                <w:u w:val="none"/>
              </w:rPr>
            </w:pPr>
          </w:p>
        </w:tc>
      </w:tr>
      <w:tr w14:paraId="63FE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ADFAB">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B3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0B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D4C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C2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≥35个</w:t>
            </w:r>
          </w:p>
        </w:tc>
      </w:tr>
      <w:tr w14:paraId="6A8C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9C52">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CD19">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E4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EF860">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C3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4D27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24F1F">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FFB9">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8B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D36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5D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4356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98772">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9D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D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F0C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0D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0ADD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743C">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D0E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BEA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318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63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5909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86DF">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551E">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94C9A">
            <w:pPr>
              <w:jc w:val="center"/>
              <w:rPr>
                <w:rFonts w:hint="default" w:ascii="Times New Roman" w:hAnsi="Times New Roman" w:eastAsia="宋体" w:cs="Times New Roman"/>
                <w:i w:val="0"/>
                <w:iCs w:val="0"/>
                <w:color w:val="000000"/>
                <w:sz w:val="18"/>
                <w:szCs w:val="18"/>
                <w:u w:val="none"/>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98F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97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33CE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CC0F">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7B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72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EF0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5C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31C7F9CA">
      <w:pPr>
        <w:pStyle w:val="4"/>
        <w:ind w:left="0" w:leftChars="0" w:firstLine="0" w:firstLineChars="0"/>
        <w:rPr>
          <w:rFonts w:hint="default" w:ascii="Times New Roman" w:hAnsi="Times New Roman" w:eastAsia="宋体" w:cs="Times New Roman"/>
          <w:sz w:val="18"/>
          <w:szCs w:val="18"/>
        </w:rPr>
        <w:sectPr>
          <w:pgSz w:w="11906" w:h="16838"/>
          <w:pgMar w:top="2098" w:right="1531" w:bottom="1984" w:left="1531" w:header="851" w:footer="992" w:gutter="0"/>
          <w:pgNumType w:fmt="decimal"/>
          <w:cols w:space="425" w:num="1"/>
          <w:docGrid w:type="lines" w:linePitch="312" w:charSpace="0"/>
        </w:sectPr>
      </w:pPr>
    </w:p>
    <w:tbl>
      <w:tblPr>
        <w:tblStyle w:val="10"/>
        <w:tblW w:w="8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56"/>
        <w:gridCol w:w="1470"/>
        <w:gridCol w:w="2535"/>
      </w:tblGrid>
      <w:tr w14:paraId="4510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601" w:type="dxa"/>
            <w:gridSpan w:val="6"/>
            <w:tcBorders>
              <w:top w:val="nil"/>
              <w:left w:val="nil"/>
              <w:bottom w:val="nil"/>
              <w:right w:val="nil"/>
            </w:tcBorders>
            <w:shd w:val="clear" w:color="auto" w:fill="auto"/>
            <w:vAlign w:val="center"/>
          </w:tcPr>
          <w:p w14:paraId="0F93DD3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28B5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601" w:type="dxa"/>
            <w:gridSpan w:val="6"/>
            <w:tcBorders>
              <w:top w:val="nil"/>
              <w:left w:val="nil"/>
              <w:bottom w:val="nil"/>
              <w:right w:val="nil"/>
            </w:tcBorders>
            <w:shd w:val="clear" w:color="auto" w:fill="auto"/>
            <w:vAlign w:val="top"/>
          </w:tcPr>
          <w:p w14:paraId="63E1EFAC">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巴州）</w:t>
            </w:r>
          </w:p>
        </w:tc>
      </w:tr>
      <w:tr w14:paraId="628B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AAF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BD4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6FB5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EFC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4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01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4297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A08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2D3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925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2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62A8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F2F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44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C90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r>
      <w:tr w14:paraId="759B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1637E">
            <w:pPr>
              <w:jc w:val="center"/>
              <w:rPr>
                <w:rFonts w:hint="default" w:ascii="Times New Roman" w:hAnsi="Times New Roman" w:eastAsia="宋体" w:cs="Times New Roman"/>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2003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260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r>
      <w:tr w14:paraId="6459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3A75">
            <w:pPr>
              <w:jc w:val="center"/>
              <w:rPr>
                <w:rFonts w:hint="default" w:ascii="Times New Roman" w:hAnsi="Times New Roman" w:eastAsia="宋体" w:cs="Times New Roman"/>
                <w:i w:val="0"/>
                <w:iCs w:val="0"/>
                <w:color w:val="000000"/>
                <w:sz w:val="18"/>
                <w:szCs w:val="18"/>
                <w:u w:val="none"/>
              </w:rPr>
            </w:pPr>
          </w:p>
        </w:tc>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137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48BB8">
            <w:pPr>
              <w:jc w:val="center"/>
              <w:rPr>
                <w:rFonts w:hint="default" w:ascii="Times New Roman" w:hAnsi="Times New Roman" w:eastAsia="宋体" w:cs="Times New Roman"/>
                <w:i w:val="0"/>
                <w:iCs w:val="0"/>
                <w:color w:val="000000"/>
                <w:sz w:val="18"/>
                <w:szCs w:val="18"/>
                <w:u w:val="none"/>
              </w:rPr>
            </w:pPr>
          </w:p>
        </w:tc>
      </w:tr>
      <w:tr w14:paraId="39DE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85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5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FF5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0AF0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43A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ADC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DD9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8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6C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78E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14F5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EC1FD">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86DD">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D56B">
            <w:pPr>
              <w:jc w:val="center"/>
              <w:rPr>
                <w:rFonts w:hint="default" w:ascii="Times New Roman" w:hAnsi="Times New Roman" w:eastAsia="宋体" w:cs="Times New Roman"/>
                <w:i w:val="0"/>
                <w:iCs w:val="0"/>
                <w:color w:val="000000"/>
                <w:sz w:val="18"/>
                <w:szCs w:val="18"/>
                <w:u w:val="none"/>
              </w:rPr>
            </w:pPr>
          </w:p>
        </w:tc>
        <w:tc>
          <w:tcPr>
            <w:tcW w:w="2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2D55">
            <w:pPr>
              <w:jc w:val="center"/>
              <w:rPr>
                <w:rFonts w:hint="default" w:ascii="Times New Roman" w:hAnsi="Times New Roman" w:eastAsia="宋体" w:cs="Times New Roman"/>
                <w:i w:val="0"/>
                <w:iCs w:val="0"/>
                <w:color w:val="000000"/>
                <w:sz w:val="18"/>
                <w:szCs w:val="18"/>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0461">
            <w:pPr>
              <w:jc w:val="center"/>
              <w:rPr>
                <w:rFonts w:hint="default" w:ascii="Times New Roman" w:hAnsi="Times New Roman" w:eastAsia="宋体" w:cs="Times New Roman"/>
                <w:i w:val="0"/>
                <w:iCs w:val="0"/>
                <w:color w:val="000000"/>
                <w:sz w:val="18"/>
                <w:szCs w:val="18"/>
                <w:u w:val="none"/>
              </w:rPr>
            </w:pPr>
          </w:p>
        </w:tc>
      </w:tr>
      <w:tr w14:paraId="050C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2BB3">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AFDA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29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530A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36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≥100个</w:t>
            </w:r>
          </w:p>
        </w:tc>
      </w:tr>
      <w:tr w14:paraId="30D8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D5FE">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C436">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4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8B7B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C4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27FC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F17C">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5F4F">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2D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58C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2F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3F4B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57F6">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93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63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896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A2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2C3F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BB23A">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737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3F0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B24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1E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7B32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9F7C">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4EFF">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F7F99">
            <w:pPr>
              <w:jc w:val="center"/>
              <w:rPr>
                <w:rFonts w:hint="default" w:ascii="Times New Roman" w:hAnsi="Times New Roman" w:eastAsia="宋体" w:cs="Times New Roman"/>
                <w:i w:val="0"/>
                <w:iCs w:val="0"/>
                <w:color w:val="000000"/>
                <w:sz w:val="18"/>
                <w:szCs w:val="18"/>
                <w:u w:val="none"/>
              </w:rPr>
            </w:pP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F9BA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55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26B6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9485">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C2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2D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172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61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5E0D941D">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br w:type="page"/>
      </w:r>
    </w:p>
    <w:tbl>
      <w:tblPr>
        <w:tblStyle w:val="10"/>
        <w:tblW w:w="88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71"/>
        <w:gridCol w:w="1575"/>
        <w:gridCol w:w="2640"/>
      </w:tblGrid>
      <w:tr w14:paraId="73B3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826" w:type="dxa"/>
            <w:gridSpan w:val="6"/>
            <w:tcBorders>
              <w:top w:val="nil"/>
              <w:left w:val="nil"/>
              <w:bottom w:val="nil"/>
              <w:right w:val="nil"/>
            </w:tcBorders>
            <w:shd w:val="clear" w:color="auto" w:fill="auto"/>
            <w:vAlign w:val="center"/>
          </w:tcPr>
          <w:p w14:paraId="2C4FC2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2469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826" w:type="dxa"/>
            <w:gridSpan w:val="6"/>
            <w:tcBorders>
              <w:top w:val="nil"/>
              <w:left w:val="nil"/>
              <w:bottom w:val="nil"/>
              <w:right w:val="nil"/>
            </w:tcBorders>
            <w:shd w:val="clear" w:color="auto" w:fill="auto"/>
            <w:vAlign w:val="top"/>
          </w:tcPr>
          <w:p w14:paraId="56D00BAC">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阿克苏地区）</w:t>
            </w:r>
          </w:p>
        </w:tc>
      </w:tr>
      <w:tr w14:paraId="1426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F55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D85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18CC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302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7D97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0C9C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B35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D09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6C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B8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4D14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D65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8A5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D0C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w:t>
            </w:r>
          </w:p>
        </w:tc>
      </w:tr>
      <w:tr w14:paraId="4F39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2587">
            <w:pPr>
              <w:jc w:val="center"/>
              <w:rPr>
                <w:rFonts w:hint="default" w:ascii="Times New Roman" w:hAnsi="Times New Roman" w:eastAsia="宋体" w:cs="Times New Roman"/>
                <w:i w:val="0"/>
                <w:iCs w:val="0"/>
                <w:color w:val="000000"/>
                <w:sz w:val="18"/>
                <w:szCs w:val="18"/>
                <w:u w:val="none"/>
              </w:rPr>
            </w:pP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B4E48">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0FE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w:t>
            </w:r>
          </w:p>
        </w:tc>
      </w:tr>
      <w:tr w14:paraId="7A6C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FF41">
            <w:pPr>
              <w:jc w:val="center"/>
              <w:rPr>
                <w:rFonts w:hint="default" w:ascii="Times New Roman" w:hAnsi="Times New Roman" w:eastAsia="宋体" w:cs="Times New Roman"/>
                <w:i w:val="0"/>
                <w:iCs w:val="0"/>
                <w:color w:val="000000"/>
                <w:sz w:val="18"/>
                <w:szCs w:val="18"/>
                <w:u w:val="none"/>
              </w:rPr>
            </w:pPr>
          </w:p>
        </w:tc>
        <w:tc>
          <w:tcPr>
            <w:tcW w:w="2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1F8A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979F8">
            <w:pPr>
              <w:jc w:val="center"/>
              <w:rPr>
                <w:rFonts w:hint="default" w:ascii="Times New Roman" w:hAnsi="Times New Roman" w:eastAsia="宋体" w:cs="Times New Roman"/>
                <w:i w:val="0"/>
                <w:iCs w:val="0"/>
                <w:color w:val="000000"/>
                <w:sz w:val="18"/>
                <w:szCs w:val="18"/>
                <w:u w:val="none"/>
              </w:rPr>
            </w:pPr>
          </w:p>
        </w:tc>
      </w:tr>
      <w:tr w14:paraId="1C79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08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C53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2C7D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402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DFC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8F9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9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82B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625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2972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DFEF">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7731">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473FC">
            <w:pPr>
              <w:jc w:val="center"/>
              <w:rPr>
                <w:rFonts w:hint="default" w:ascii="Times New Roman" w:hAnsi="Times New Roman" w:eastAsia="宋体" w:cs="Times New Roman"/>
                <w:i w:val="0"/>
                <w:iCs w:val="0"/>
                <w:color w:val="000000"/>
                <w:sz w:val="18"/>
                <w:szCs w:val="18"/>
                <w:u w:val="none"/>
              </w:rPr>
            </w:pPr>
          </w:p>
        </w:tc>
        <w:tc>
          <w:tcPr>
            <w:tcW w:w="29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893F">
            <w:pPr>
              <w:jc w:val="center"/>
              <w:rPr>
                <w:rFonts w:hint="default" w:ascii="Times New Roman" w:hAnsi="Times New Roman" w:eastAsia="宋体" w:cs="Times New Roman"/>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AFF3">
            <w:pPr>
              <w:jc w:val="center"/>
              <w:rPr>
                <w:rFonts w:hint="default" w:ascii="Times New Roman" w:hAnsi="Times New Roman" w:eastAsia="宋体" w:cs="Times New Roman"/>
                <w:i w:val="0"/>
                <w:iCs w:val="0"/>
                <w:color w:val="000000"/>
                <w:sz w:val="18"/>
                <w:szCs w:val="18"/>
                <w:u w:val="none"/>
              </w:rPr>
            </w:pPr>
          </w:p>
        </w:tc>
      </w:tr>
      <w:tr w14:paraId="38B9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69B4">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B89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EC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3AE5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B6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≥104个</w:t>
            </w:r>
          </w:p>
        </w:tc>
      </w:tr>
      <w:tr w14:paraId="1716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CEC6C">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2799">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9A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AC31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35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4BC6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F43B">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A301">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58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D240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BE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143B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F364">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24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0E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9A9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20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2042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8D2C">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6D98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084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6C23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F1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6C7D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6B94">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036E">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6DFD">
            <w:pPr>
              <w:jc w:val="center"/>
              <w:rPr>
                <w:rFonts w:hint="default" w:ascii="Times New Roman" w:hAnsi="Times New Roman" w:eastAsia="宋体" w:cs="Times New Roman"/>
                <w:i w:val="0"/>
                <w:iCs w:val="0"/>
                <w:color w:val="000000"/>
                <w:sz w:val="18"/>
                <w:szCs w:val="18"/>
                <w:u w:val="none"/>
              </w:rPr>
            </w:pP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DCB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7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2785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F8D65">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0B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7B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D54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4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4E47E160">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br w:type="page"/>
      </w:r>
    </w:p>
    <w:tbl>
      <w:tblPr>
        <w:tblStyle w:val="10"/>
        <w:tblW w:w="8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521"/>
        <w:gridCol w:w="1380"/>
        <w:gridCol w:w="2535"/>
      </w:tblGrid>
      <w:tr w14:paraId="12B3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676" w:type="dxa"/>
            <w:gridSpan w:val="6"/>
            <w:tcBorders>
              <w:top w:val="nil"/>
              <w:left w:val="nil"/>
              <w:bottom w:val="nil"/>
              <w:right w:val="nil"/>
            </w:tcBorders>
            <w:shd w:val="clear" w:color="auto" w:fill="auto"/>
            <w:vAlign w:val="center"/>
          </w:tcPr>
          <w:p w14:paraId="293434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1BF4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676" w:type="dxa"/>
            <w:gridSpan w:val="6"/>
            <w:tcBorders>
              <w:top w:val="nil"/>
              <w:left w:val="nil"/>
              <w:bottom w:val="nil"/>
              <w:right w:val="nil"/>
            </w:tcBorders>
            <w:shd w:val="clear" w:color="auto" w:fill="auto"/>
            <w:vAlign w:val="top"/>
          </w:tcPr>
          <w:p w14:paraId="141B4753">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克州）</w:t>
            </w:r>
          </w:p>
        </w:tc>
      </w:tr>
      <w:tr w14:paraId="2119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F12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4B0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4C05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99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859B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4A05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1EF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D12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29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9D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666E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8F4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FD3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3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A22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r>
      <w:tr w14:paraId="1EA1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B005">
            <w:pPr>
              <w:jc w:val="center"/>
              <w:rPr>
                <w:rFonts w:hint="default" w:ascii="Times New Roman" w:hAnsi="Times New Roman" w:eastAsia="宋体" w:cs="Times New Roman"/>
                <w:i w:val="0"/>
                <w:iCs w:val="0"/>
                <w:color w:val="000000"/>
                <w:sz w:val="18"/>
                <w:szCs w:val="18"/>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6525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3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9D6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r>
      <w:tr w14:paraId="128E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332D">
            <w:pPr>
              <w:jc w:val="center"/>
              <w:rPr>
                <w:rFonts w:hint="default" w:ascii="Times New Roman" w:hAnsi="Times New Roman" w:eastAsia="宋体" w:cs="Times New Roman"/>
                <w:i w:val="0"/>
                <w:iCs w:val="0"/>
                <w:color w:val="000000"/>
                <w:sz w:val="18"/>
                <w:szCs w:val="18"/>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706A0">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3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435E2">
            <w:pPr>
              <w:jc w:val="center"/>
              <w:rPr>
                <w:rFonts w:hint="default" w:ascii="Times New Roman" w:hAnsi="Times New Roman" w:eastAsia="宋体" w:cs="Times New Roman"/>
                <w:i w:val="0"/>
                <w:iCs w:val="0"/>
                <w:color w:val="000000"/>
                <w:sz w:val="18"/>
                <w:szCs w:val="18"/>
                <w:u w:val="none"/>
              </w:rPr>
            </w:pPr>
          </w:p>
        </w:tc>
      </w:tr>
      <w:tr w14:paraId="5ECF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91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5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1C0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5411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573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F09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883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9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F63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AF3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4D95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496E">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044B">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B740">
            <w:pPr>
              <w:jc w:val="center"/>
              <w:rPr>
                <w:rFonts w:hint="default" w:ascii="Times New Roman" w:hAnsi="Times New Roman" w:eastAsia="宋体" w:cs="Times New Roman"/>
                <w:i w:val="0"/>
                <w:iCs w:val="0"/>
                <w:color w:val="000000"/>
                <w:sz w:val="18"/>
                <w:szCs w:val="18"/>
                <w:u w:val="none"/>
              </w:rPr>
            </w:pPr>
          </w:p>
        </w:tc>
        <w:tc>
          <w:tcPr>
            <w:tcW w:w="2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03C3">
            <w:pPr>
              <w:jc w:val="center"/>
              <w:rPr>
                <w:rFonts w:hint="default" w:ascii="Times New Roman" w:hAnsi="Times New Roman" w:eastAsia="宋体" w:cs="Times New Roman"/>
                <w:i w:val="0"/>
                <w:iCs w:val="0"/>
                <w:color w:val="000000"/>
                <w:sz w:val="18"/>
                <w:szCs w:val="18"/>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076F">
            <w:pPr>
              <w:jc w:val="center"/>
              <w:rPr>
                <w:rFonts w:hint="default" w:ascii="Times New Roman" w:hAnsi="Times New Roman" w:eastAsia="宋体" w:cs="Times New Roman"/>
                <w:i w:val="0"/>
                <w:iCs w:val="0"/>
                <w:color w:val="000000"/>
                <w:sz w:val="18"/>
                <w:szCs w:val="18"/>
                <w:u w:val="none"/>
              </w:rPr>
            </w:pPr>
          </w:p>
        </w:tc>
      </w:tr>
      <w:tr w14:paraId="1510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0A51">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582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92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AF47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44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≥50个</w:t>
            </w:r>
          </w:p>
        </w:tc>
      </w:tr>
      <w:tr w14:paraId="2B04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A7A6">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167CD">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1F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1F30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86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015F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E7A5">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6BD89">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CC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05CA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CE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3A4F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59352">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BD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48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76DA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7E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2C8E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3BD5">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EF6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209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5645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C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7D21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B92DB">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75505">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3D96">
            <w:pPr>
              <w:jc w:val="center"/>
              <w:rPr>
                <w:rFonts w:hint="default" w:ascii="Times New Roman" w:hAnsi="Times New Roman" w:eastAsia="宋体" w:cs="Times New Roman"/>
                <w:i w:val="0"/>
                <w:iCs w:val="0"/>
                <w:color w:val="000000"/>
                <w:sz w:val="18"/>
                <w:szCs w:val="18"/>
                <w:u w:val="none"/>
              </w:rPr>
            </w:pP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F115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3D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593B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8D98">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F3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C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BD2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80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12941557">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br w:type="page"/>
      </w:r>
    </w:p>
    <w:tbl>
      <w:tblPr>
        <w:tblStyle w:val="10"/>
        <w:tblW w:w="8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26"/>
        <w:gridCol w:w="1515"/>
        <w:gridCol w:w="2490"/>
      </w:tblGrid>
      <w:tr w14:paraId="6915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571" w:type="dxa"/>
            <w:gridSpan w:val="6"/>
            <w:tcBorders>
              <w:top w:val="nil"/>
              <w:left w:val="nil"/>
              <w:bottom w:val="nil"/>
              <w:right w:val="nil"/>
            </w:tcBorders>
            <w:shd w:val="clear" w:color="auto" w:fill="auto"/>
            <w:vAlign w:val="center"/>
          </w:tcPr>
          <w:p w14:paraId="667F86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14DC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71" w:type="dxa"/>
            <w:gridSpan w:val="6"/>
            <w:tcBorders>
              <w:top w:val="nil"/>
              <w:left w:val="nil"/>
              <w:bottom w:val="nil"/>
              <w:right w:val="nil"/>
            </w:tcBorders>
            <w:shd w:val="clear" w:color="auto" w:fill="auto"/>
            <w:vAlign w:val="top"/>
          </w:tcPr>
          <w:p w14:paraId="77FFCE46">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喀什地区）</w:t>
            </w:r>
          </w:p>
        </w:tc>
      </w:tr>
      <w:tr w14:paraId="79CC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B8B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964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3795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FFE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438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32F6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A20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B99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32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1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70DF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D7C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73A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44D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67.5</w:t>
            </w:r>
          </w:p>
        </w:tc>
      </w:tr>
      <w:tr w14:paraId="5E0D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05E1">
            <w:pPr>
              <w:jc w:val="center"/>
              <w:rPr>
                <w:rFonts w:hint="default" w:ascii="Times New Roman" w:hAnsi="Times New Roman" w:eastAsia="宋体" w:cs="Times New Roman"/>
                <w:i w:val="0"/>
                <w:iCs w:val="0"/>
                <w:color w:val="000000"/>
                <w:sz w:val="18"/>
                <w:szCs w:val="18"/>
                <w:u w:val="none"/>
              </w:rPr>
            </w:pP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0956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77B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67.5</w:t>
            </w:r>
          </w:p>
        </w:tc>
      </w:tr>
      <w:tr w14:paraId="40D7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A080E">
            <w:pPr>
              <w:jc w:val="center"/>
              <w:rPr>
                <w:rFonts w:hint="default" w:ascii="Times New Roman" w:hAnsi="Times New Roman" w:eastAsia="宋体" w:cs="Times New Roman"/>
                <w:i w:val="0"/>
                <w:iCs w:val="0"/>
                <w:color w:val="000000"/>
                <w:sz w:val="18"/>
                <w:szCs w:val="18"/>
                <w:u w:val="none"/>
              </w:rPr>
            </w:pP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0E24C">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A0720">
            <w:pPr>
              <w:jc w:val="center"/>
              <w:rPr>
                <w:rFonts w:hint="default" w:ascii="Times New Roman" w:hAnsi="Times New Roman" w:eastAsia="宋体" w:cs="Times New Roman"/>
                <w:i w:val="0"/>
                <w:iCs w:val="0"/>
                <w:color w:val="000000"/>
                <w:sz w:val="18"/>
                <w:szCs w:val="18"/>
                <w:u w:val="none"/>
              </w:rPr>
            </w:pPr>
          </w:p>
        </w:tc>
      </w:tr>
      <w:tr w14:paraId="3689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A0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973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4A5C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C6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72A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8C3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8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6F03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3F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503A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7CC5">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637F">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FFBBD">
            <w:pPr>
              <w:jc w:val="center"/>
              <w:rPr>
                <w:rFonts w:hint="default" w:ascii="Times New Roman" w:hAnsi="Times New Roman" w:eastAsia="宋体" w:cs="Times New Roman"/>
                <w:i w:val="0"/>
                <w:iCs w:val="0"/>
                <w:color w:val="000000"/>
                <w:sz w:val="18"/>
                <w:szCs w:val="18"/>
                <w:u w:val="none"/>
              </w:rPr>
            </w:pPr>
          </w:p>
        </w:tc>
        <w:tc>
          <w:tcPr>
            <w:tcW w:w="2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F0CC">
            <w:pPr>
              <w:jc w:val="center"/>
              <w:rPr>
                <w:rFonts w:hint="default" w:ascii="Times New Roman" w:hAnsi="Times New Roman" w:eastAsia="宋体" w:cs="Times New Roman"/>
                <w:i w:val="0"/>
                <w:iCs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4DF7">
            <w:pPr>
              <w:jc w:val="center"/>
              <w:rPr>
                <w:rFonts w:hint="default" w:ascii="Times New Roman" w:hAnsi="Times New Roman" w:eastAsia="宋体" w:cs="Times New Roman"/>
                <w:i w:val="0"/>
                <w:iCs w:val="0"/>
                <w:color w:val="000000"/>
                <w:sz w:val="18"/>
                <w:szCs w:val="18"/>
                <w:u w:val="none"/>
              </w:rPr>
            </w:pPr>
          </w:p>
        </w:tc>
      </w:tr>
      <w:tr w14:paraId="5CA3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201D">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2A4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2A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0FC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E2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≥135个</w:t>
            </w:r>
          </w:p>
        </w:tc>
      </w:tr>
      <w:tr w14:paraId="1A4C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71865">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5443">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2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1EFE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4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123F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2E64">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10FA">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B0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F94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08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5AD4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0D00">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45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51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642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0D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73B3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9438">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BD2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39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65D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42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7FEF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B221">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6BC53">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BAA9C">
            <w:pPr>
              <w:jc w:val="center"/>
              <w:rPr>
                <w:rFonts w:hint="default" w:ascii="Times New Roman" w:hAnsi="Times New Roman" w:eastAsia="宋体" w:cs="Times New Roman"/>
                <w:i w:val="0"/>
                <w:iCs w:val="0"/>
                <w:color w:val="000000"/>
                <w:sz w:val="18"/>
                <w:szCs w:val="18"/>
                <w:u w:val="none"/>
              </w:rPr>
            </w:pP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9AC5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34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03A5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9503">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FA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AD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DAC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04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0976664B">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br w:type="page"/>
      </w:r>
    </w:p>
    <w:tbl>
      <w:tblPr>
        <w:tblStyle w:val="10"/>
        <w:tblW w:w="84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311"/>
        <w:gridCol w:w="1335"/>
        <w:gridCol w:w="2535"/>
      </w:tblGrid>
      <w:tr w14:paraId="406F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8421" w:type="dxa"/>
            <w:gridSpan w:val="6"/>
            <w:tcBorders>
              <w:top w:val="nil"/>
              <w:left w:val="nil"/>
              <w:bottom w:val="nil"/>
              <w:right w:val="nil"/>
            </w:tcBorders>
            <w:shd w:val="clear" w:color="auto" w:fill="auto"/>
            <w:vAlign w:val="center"/>
          </w:tcPr>
          <w:p w14:paraId="4CFD84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30"/>
                <w:szCs w:val="30"/>
                <w:u w:val="none"/>
                <w:lang w:val="en-US" w:eastAsia="zh-CN" w:bidi="ar"/>
              </w:rPr>
              <w:t>中央对地方转移支付区域绩效目标表</w:t>
            </w:r>
          </w:p>
        </w:tc>
      </w:tr>
      <w:tr w14:paraId="2B38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421" w:type="dxa"/>
            <w:gridSpan w:val="6"/>
            <w:tcBorders>
              <w:top w:val="nil"/>
              <w:left w:val="nil"/>
              <w:bottom w:val="nil"/>
              <w:right w:val="nil"/>
            </w:tcBorders>
            <w:shd w:val="clear" w:color="auto" w:fill="auto"/>
            <w:vAlign w:val="top"/>
          </w:tcPr>
          <w:p w14:paraId="44F38961">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（2025年度 和田地区）</w:t>
            </w:r>
          </w:p>
        </w:tc>
      </w:tr>
      <w:tr w14:paraId="7C4E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74D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6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0B3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0A63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4AE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6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93A2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3B68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85F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省级财政部门</w:t>
            </w: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400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新疆维吾尔自治区财政厅</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77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省级主管部门</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2C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新疆维吾尔自治区民政厅</w:t>
            </w:r>
          </w:p>
        </w:tc>
      </w:tr>
      <w:tr w14:paraId="479D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175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资金情况（万元）</w:t>
            </w: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82A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下达总金额</w:t>
            </w: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69A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r>
      <w:tr w14:paraId="14C9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8DC50">
            <w:pPr>
              <w:jc w:val="center"/>
              <w:rPr>
                <w:rFonts w:hint="default" w:ascii="Times New Roman" w:hAnsi="Times New Roman" w:eastAsia="宋体" w:cs="Times New Roman"/>
                <w:i w:val="0"/>
                <w:iCs w:val="0"/>
                <w:color w:val="000000"/>
                <w:sz w:val="18"/>
                <w:szCs w:val="18"/>
                <w:u w:val="none"/>
              </w:rPr>
            </w:pP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D194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其中：中央财政补助</w:t>
            </w: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2AA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r>
      <w:tr w14:paraId="6D78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EB6F">
            <w:pPr>
              <w:jc w:val="center"/>
              <w:rPr>
                <w:rFonts w:hint="default" w:ascii="Times New Roman" w:hAnsi="Times New Roman" w:eastAsia="宋体" w:cs="Times New Roman"/>
                <w:i w:val="0"/>
                <w:iCs w:val="0"/>
                <w:color w:val="000000"/>
                <w:sz w:val="18"/>
                <w:szCs w:val="18"/>
                <w:u w:val="none"/>
              </w:rPr>
            </w:pP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F499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地方资金</w:t>
            </w:r>
          </w:p>
        </w:tc>
        <w:tc>
          <w:tcPr>
            <w:tcW w:w="3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E0E93">
            <w:pPr>
              <w:jc w:val="center"/>
              <w:rPr>
                <w:rFonts w:hint="default" w:ascii="Times New Roman" w:hAnsi="Times New Roman" w:eastAsia="宋体" w:cs="Times New Roman"/>
                <w:i w:val="0"/>
                <w:iCs w:val="0"/>
                <w:color w:val="000000"/>
                <w:sz w:val="18"/>
                <w:szCs w:val="18"/>
                <w:u w:val="none"/>
              </w:rPr>
            </w:pPr>
          </w:p>
        </w:tc>
      </w:tr>
      <w:tr w14:paraId="3D33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10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年度总体目标</w:t>
            </w:r>
          </w:p>
        </w:tc>
        <w:tc>
          <w:tcPr>
            <w:tcW w:w="73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F40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支持当地老年助餐机构根据需要购置或更新助餐设施设备，提升居家和社区养老服务的便捷性和可及性。</w:t>
            </w:r>
          </w:p>
        </w:tc>
      </w:tr>
      <w:tr w14:paraId="6CF2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6B6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F781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B0B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3B1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E30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年度指标值</w:t>
            </w:r>
          </w:p>
        </w:tc>
      </w:tr>
      <w:tr w14:paraId="5C71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4DB5">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B946">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0D33">
            <w:pPr>
              <w:jc w:val="center"/>
              <w:rPr>
                <w:rFonts w:hint="default" w:ascii="Times New Roman" w:hAnsi="Times New Roman" w:eastAsia="宋体" w:cs="Times New Roman"/>
                <w:i w:val="0"/>
                <w:iCs w:val="0"/>
                <w:color w:val="000000"/>
                <w:sz w:val="18"/>
                <w:szCs w:val="18"/>
                <w:u w:val="none"/>
              </w:rPr>
            </w:pPr>
          </w:p>
        </w:tc>
        <w:tc>
          <w:tcPr>
            <w:tcW w:w="2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3BAB2">
            <w:pPr>
              <w:jc w:val="center"/>
              <w:rPr>
                <w:rFonts w:hint="default" w:ascii="Times New Roman" w:hAnsi="Times New Roman" w:eastAsia="宋体" w:cs="Times New Roman"/>
                <w:i w:val="0"/>
                <w:iCs w:val="0"/>
                <w:color w:val="000000"/>
                <w:sz w:val="18"/>
                <w:szCs w:val="18"/>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579C">
            <w:pPr>
              <w:jc w:val="center"/>
              <w:rPr>
                <w:rFonts w:hint="default" w:ascii="Times New Roman" w:hAnsi="Times New Roman" w:eastAsia="宋体" w:cs="Times New Roman"/>
                <w:i w:val="0"/>
                <w:iCs w:val="0"/>
                <w:color w:val="000000"/>
                <w:sz w:val="18"/>
                <w:szCs w:val="18"/>
                <w:u w:val="none"/>
              </w:rPr>
            </w:pPr>
          </w:p>
        </w:tc>
      </w:tr>
      <w:tr w14:paraId="1CA1D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D7CB">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9CB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F2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85BE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添置更新设施设备的街道（乡镇）或村（社区）层面老年助餐点数量</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AB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≥90个</w:t>
            </w:r>
          </w:p>
        </w:tc>
      </w:tr>
      <w:tr w14:paraId="1A3B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F443">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121E">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9B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D2A0">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通过支持老年助餐点添置更新设施设备，提高助餐服务覆盖面和老年人就餐便利度</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C7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r>
      <w:tr w14:paraId="69F2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33BD">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C79A">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35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88F1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3B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r>
      <w:tr w14:paraId="67D1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C58B">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85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10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6B7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预算成本控制率</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B1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29901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2954">
            <w:pPr>
              <w:jc w:val="center"/>
              <w:rPr>
                <w:rFonts w:hint="default" w:ascii="Times New Roman" w:hAnsi="Times New Roman" w:eastAsia="宋体" w:cs="Times New Roman"/>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A9F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49F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7AA9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46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r>
      <w:tr w14:paraId="171F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FE98">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76F89">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88A6">
            <w:pPr>
              <w:jc w:val="center"/>
              <w:rPr>
                <w:rFonts w:hint="default" w:ascii="Times New Roman" w:hAnsi="Times New Roman" w:eastAsia="宋体" w:cs="Times New Roman"/>
                <w:i w:val="0"/>
                <w:iCs w:val="0"/>
                <w:color w:val="000000"/>
                <w:sz w:val="18"/>
                <w:szCs w:val="18"/>
                <w:u w:val="none"/>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B49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D9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逐步提升</w:t>
            </w:r>
          </w:p>
        </w:tc>
      </w:tr>
      <w:tr w14:paraId="7A9C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EFE8">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F0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39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40C2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9E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bl>
    <w:p w14:paraId="703156D6">
      <w:pPr>
        <w:rPr>
          <w:rFonts w:hint="default"/>
        </w:rPr>
      </w:pPr>
      <w:r>
        <w:rPr>
          <w:rFonts w:hint="default"/>
        </w:rPr>
        <w:br w:type="page"/>
      </w:r>
    </w:p>
    <w:p w14:paraId="7FE70B0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highlight w:val="none"/>
        </w:rPr>
      </w:pPr>
      <w:r>
        <w:rPr>
          <w:rFonts w:hint="default" w:ascii="Times New Roman" w:hAnsi="Times New Roman" w:eastAsia="方正黑体_GBK" w:cs="Times New Roman"/>
          <w:b w:val="0"/>
          <w:bCs w:val="0"/>
          <w:sz w:val="32"/>
          <w:szCs w:val="32"/>
          <w:highlight w:val="none"/>
        </w:rPr>
        <w:t>二、绩效目标完成情况分析</w:t>
      </w:r>
    </w:p>
    <w:p w14:paraId="449612F8">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（一）资金投入情况分析</w:t>
      </w:r>
    </w:p>
    <w:p w14:paraId="056EB52C">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1</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项目资金到位情况分析</w:t>
      </w:r>
    </w:p>
    <w:p w14:paraId="14F4BE97">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2025</w:t>
      </w:r>
      <w:r>
        <w:rPr>
          <w:rFonts w:hint="default" w:ascii="Times New Roman" w:hAnsi="Times New Roman" w:eastAsia="方正仿宋_GBK" w:cs="Times New Roman"/>
          <w:sz w:val="32"/>
          <w:szCs w:val="32"/>
          <w:highlight w:val="none"/>
          <w:lang w:val="en-US" w:eastAsia="zh-CN"/>
        </w:rPr>
        <w:t>年度下达中央专项彩票公益金支持居家和社区基本养老服务提升行动项目总预算资金为</w:t>
      </w:r>
      <w:r>
        <w:rPr>
          <w:rFonts w:hint="eastAsia" w:ascii="Times New Roman" w:hAnsi="Times New Roman" w:eastAsia="方正仿宋_GBK" w:cs="Times New Roman"/>
          <w:sz w:val="32"/>
          <w:szCs w:val="32"/>
          <w:highlight w:val="none"/>
          <w:lang w:val="en-US" w:eastAsia="zh-CN"/>
        </w:rPr>
        <w:t>1752</w:t>
      </w:r>
      <w:r>
        <w:rPr>
          <w:rFonts w:hint="default" w:ascii="Times New Roman" w:hAnsi="Times New Roman" w:eastAsia="方正仿宋_GBK" w:cs="Times New Roman"/>
          <w:sz w:val="32"/>
          <w:szCs w:val="32"/>
          <w:highlight w:val="none"/>
          <w:lang w:val="en-US" w:eastAsia="zh-CN"/>
        </w:rPr>
        <w:t>万元，资金到位</w:t>
      </w:r>
      <w:r>
        <w:rPr>
          <w:rFonts w:hint="eastAsia" w:ascii="Times New Roman" w:hAnsi="Times New Roman" w:eastAsia="方正仿宋_GBK" w:cs="Times New Roman"/>
          <w:sz w:val="32"/>
          <w:szCs w:val="32"/>
          <w:highlight w:val="none"/>
          <w:lang w:val="en-US" w:eastAsia="zh-CN"/>
        </w:rPr>
        <w:t>1752</w:t>
      </w:r>
      <w:r>
        <w:rPr>
          <w:rFonts w:hint="default" w:ascii="Times New Roman" w:hAnsi="Times New Roman" w:eastAsia="方正仿宋_GBK" w:cs="Times New Roman"/>
          <w:sz w:val="32"/>
          <w:szCs w:val="32"/>
          <w:highlight w:val="none"/>
          <w:lang w:val="en-US" w:eastAsia="zh-CN"/>
        </w:rPr>
        <w:t>万元，到位率100%。</w:t>
      </w:r>
    </w:p>
    <w:p w14:paraId="2E42091A">
      <w:pPr>
        <w:keepNext w:val="0"/>
        <w:keepLines w:val="0"/>
        <w:pageBreakBefore w:val="0"/>
        <w:widowControl w:val="0"/>
        <w:kinsoku/>
        <w:wordWrap w:val="0"/>
        <w:overflowPunct/>
        <w:topLinePunct/>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2</w:t>
      </w:r>
      <w:r>
        <w:rPr>
          <w:rFonts w:hint="default" w:ascii="Times New Roman" w:hAnsi="Times New Roman" w:eastAsia="方正仿宋_GBK" w:cs="Times New Roman"/>
          <w:b/>
          <w:bCs/>
          <w:sz w:val="32"/>
          <w:szCs w:val="32"/>
          <w:highlight w:val="none"/>
          <w:lang w:val="en-US" w:eastAsia="zh-CN"/>
        </w:rPr>
        <w:t>.</w:t>
      </w:r>
      <w:r>
        <w:rPr>
          <w:rFonts w:hint="default" w:ascii="Times New Roman" w:hAnsi="Times New Roman" w:eastAsia="方正仿宋_GBK" w:cs="Times New Roman"/>
          <w:b/>
          <w:bCs/>
          <w:sz w:val="32"/>
          <w:szCs w:val="32"/>
          <w:highlight w:val="none"/>
        </w:rPr>
        <w:t>项目资金执行情况分析</w:t>
      </w:r>
    </w:p>
    <w:p w14:paraId="793B5894">
      <w:pPr>
        <w:keepNext w:val="0"/>
        <w:keepLines w:val="0"/>
        <w:pageBreakBefore w:val="0"/>
        <w:widowControl w:val="0"/>
        <w:kinsoku/>
        <w:wordWrap w:val="0"/>
        <w:overflowPunct/>
        <w:topLinePunct/>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截止到2025年12月31日，2025年度用于中央专项彩票公益金支持居家和社区基本养老服务提升行动项目资金共计执行</w:t>
      </w:r>
      <w:r>
        <w:rPr>
          <w:rFonts w:hint="eastAsia" w:ascii="Times New Roman" w:hAnsi="Times New Roman" w:eastAsia="方正仿宋_GBK" w:cs="Times New Roman"/>
          <w:sz w:val="32"/>
          <w:szCs w:val="32"/>
          <w:highlight w:val="none"/>
          <w:lang w:eastAsia="zh-CN"/>
        </w:rPr>
        <w:t>了</w:t>
      </w:r>
      <w:r>
        <w:rPr>
          <w:rFonts w:hint="default" w:ascii="Times New Roman" w:hAnsi="Times New Roman" w:eastAsia="方正仿宋_GBK" w:cs="Times New Roman"/>
          <w:sz w:val="32"/>
          <w:szCs w:val="32"/>
          <w:highlight w:val="none"/>
          <w:lang w:eastAsia="zh-CN"/>
        </w:rPr>
        <w:t>1314.7万元，执行率75.04%，具体</w:t>
      </w:r>
      <w:r>
        <w:rPr>
          <w:rFonts w:hint="eastAsia" w:ascii="Times New Roman" w:hAnsi="Times New Roman" w:eastAsia="方正仿宋_GBK" w:cs="Times New Roman"/>
          <w:sz w:val="32"/>
          <w:szCs w:val="32"/>
          <w:highlight w:val="none"/>
          <w:lang w:eastAsia="zh-CN"/>
        </w:rPr>
        <w:t>情况</w:t>
      </w:r>
      <w:r>
        <w:rPr>
          <w:rFonts w:hint="default" w:ascii="Times New Roman" w:hAnsi="Times New Roman" w:eastAsia="方正仿宋_GBK" w:cs="Times New Roman"/>
          <w:sz w:val="32"/>
          <w:szCs w:val="32"/>
          <w:highlight w:val="none"/>
          <w:lang w:eastAsia="zh-CN"/>
        </w:rPr>
        <w:t>如下：</w:t>
      </w:r>
    </w:p>
    <w:p w14:paraId="79BD26D2">
      <w:pPr>
        <w:keepNext w:val="0"/>
        <w:keepLines w:val="0"/>
        <w:pageBreakBefore w:val="0"/>
        <w:widowControl w:val="0"/>
        <w:kinsoku/>
        <w:wordWrap/>
        <w:overflowPunct/>
        <w:topLinePunct w:val="0"/>
        <w:autoSpaceDE/>
        <w:autoSpaceDN/>
        <w:bidi w:val="0"/>
        <w:adjustRightInd/>
        <w:snapToGrid/>
        <w:spacing w:line="420" w:lineRule="exact"/>
        <w:ind w:firstLine="601" w:firstLineChars="200"/>
        <w:jc w:val="center"/>
        <w:textAlignment w:val="auto"/>
        <w:rPr>
          <w:rFonts w:hint="eastAsia" w:ascii="宋体" w:hAnsi="宋体" w:eastAsia="宋体" w:cs="宋体"/>
          <w:sz w:val="30"/>
          <w:szCs w:val="30"/>
          <w:highlight w:val="green"/>
        </w:rPr>
      </w:pPr>
      <w:r>
        <w:rPr>
          <w:rFonts w:hint="eastAsia" w:ascii="宋体" w:hAnsi="宋体" w:eastAsia="宋体" w:cs="宋体"/>
          <w:b/>
          <w:bCs/>
          <w:sz w:val="30"/>
          <w:szCs w:val="30"/>
          <w:highlight w:val="none"/>
          <w:lang w:val="en-US" w:eastAsia="zh-CN"/>
        </w:rPr>
        <w:t>2025年中央专项彩票公益金支持居家和社区基本养老服务提升行动项目资金执行情况表</w:t>
      </w:r>
    </w:p>
    <w:tbl>
      <w:tblPr>
        <w:tblStyle w:val="11"/>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588"/>
        <w:gridCol w:w="1606"/>
        <w:gridCol w:w="1320"/>
        <w:gridCol w:w="1470"/>
      </w:tblGrid>
      <w:tr w14:paraId="470C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7" w:type="dxa"/>
            <w:vAlign w:val="center"/>
          </w:tcPr>
          <w:p w14:paraId="04B2E3D3">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序号</w:t>
            </w:r>
          </w:p>
        </w:tc>
        <w:tc>
          <w:tcPr>
            <w:tcW w:w="3588" w:type="dxa"/>
            <w:vAlign w:val="center"/>
          </w:tcPr>
          <w:p w14:paraId="7C03C0C4">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地区</w:t>
            </w:r>
          </w:p>
        </w:tc>
        <w:tc>
          <w:tcPr>
            <w:tcW w:w="1606" w:type="dxa"/>
            <w:vAlign w:val="center"/>
          </w:tcPr>
          <w:p w14:paraId="13E5A35F">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分配金额</w:t>
            </w:r>
          </w:p>
          <w:p w14:paraId="16592B92">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（万元）</w:t>
            </w:r>
          </w:p>
        </w:tc>
        <w:tc>
          <w:tcPr>
            <w:tcW w:w="1320" w:type="dxa"/>
            <w:vAlign w:val="center"/>
          </w:tcPr>
          <w:p w14:paraId="11C54650">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执行数</w:t>
            </w:r>
          </w:p>
          <w:p w14:paraId="77E31813">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（万元）</w:t>
            </w:r>
          </w:p>
        </w:tc>
        <w:tc>
          <w:tcPr>
            <w:tcW w:w="1470" w:type="dxa"/>
            <w:vAlign w:val="center"/>
          </w:tcPr>
          <w:p w14:paraId="47C54AD1">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执行率</w:t>
            </w:r>
          </w:p>
        </w:tc>
      </w:tr>
      <w:tr w14:paraId="1F35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62574495">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w:t>
            </w:r>
          </w:p>
        </w:tc>
        <w:tc>
          <w:tcPr>
            <w:tcW w:w="3588" w:type="dxa"/>
            <w:shd w:val="clear" w:color="auto" w:fill="auto"/>
            <w:vAlign w:val="center"/>
          </w:tcPr>
          <w:p w14:paraId="659E2F42">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乌鲁木齐市</w:t>
            </w:r>
          </w:p>
        </w:tc>
        <w:tc>
          <w:tcPr>
            <w:tcW w:w="1606" w:type="dxa"/>
            <w:shd w:val="clear" w:color="auto" w:fill="auto"/>
            <w:vAlign w:val="center"/>
          </w:tcPr>
          <w:p w14:paraId="29E02B0C">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49.5</w:t>
            </w:r>
          </w:p>
        </w:tc>
        <w:tc>
          <w:tcPr>
            <w:tcW w:w="1320" w:type="dxa"/>
            <w:vAlign w:val="center"/>
          </w:tcPr>
          <w:p w14:paraId="3EEA09E6">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0</w:t>
            </w:r>
          </w:p>
        </w:tc>
        <w:tc>
          <w:tcPr>
            <w:tcW w:w="1470" w:type="dxa"/>
            <w:vAlign w:val="center"/>
          </w:tcPr>
          <w:p w14:paraId="2640EEAF">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0%</w:t>
            </w:r>
          </w:p>
        </w:tc>
      </w:tr>
      <w:tr w14:paraId="3452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67" w:type="dxa"/>
            <w:vAlign w:val="center"/>
          </w:tcPr>
          <w:p w14:paraId="59F8A1B1">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2</w:t>
            </w:r>
          </w:p>
        </w:tc>
        <w:tc>
          <w:tcPr>
            <w:tcW w:w="3588" w:type="dxa"/>
            <w:shd w:val="clear" w:color="auto" w:fill="auto"/>
            <w:vAlign w:val="center"/>
          </w:tcPr>
          <w:p w14:paraId="400C9A2F">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伊犁哈萨克自治州</w:t>
            </w:r>
          </w:p>
        </w:tc>
        <w:tc>
          <w:tcPr>
            <w:tcW w:w="1606" w:type="dxa"/>
            <w:shd w:val="clear" w:color="auto" w:fill="auto"/>
            <w:vAlign w:val="center"/>
          </w:tcPr>
          <w:p w14:paraId="2FEB8D32">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1260</w:t>
            </w:r>
          </w:p>
        </w:tc>
        <w:tc>
          <w:tcPr>
            <w:tcW w:w="1320" w:type="dxa"/>
            <w:vAlign w:val="center"/>
          </w:tcPr>
          <w:p w14:paraId="3758D399">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990</w:t>
            </w:r>
          </w:p>
        </w:tc>
        <w:tc>
          <w:tcPr>
            <w:tcW w:w="1470" w:type="dxa"/>
            <w:vAlign w:val="center"/>
          </w:tcPr>
          <w:p w14:paraId="1A99F560">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78.57%</w:t>
            </w:r>
          </w:p>
        </w:tc>
      </w:tr>
      <w:tr w14:paraId="308B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53D43CD1">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3</w:t>
            </w:r>
          </w:p>
        </w:tc>
        <w:tc>
          <w:tcPr>
            <w:tcW w:w="3588" w:type="dxa"/>
            <w:shd w:val="clear" w:color="auto" w:fill="auto"/>
            <w:vAlign w:val="center"/>
          </w:tcPr>
          <w:p w14:paraId="0CBE03A5">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塔城地区</w:t>
            </w:r>
          </w:p>
        </w:tc>
        <w:tc>
          <w:tcPr>
            <w:tcW w:w="1606" w:type="dxa"/>
            <w:shd w:val="clear" w:color="auto" w:fill="auto"/>
            <w:vAlign w:val="center"/>
          </w:tcPr>
          <w:p w14:paraId="51EB6F6D">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32.5</w:t>
            </w:r>
          </w:p>
        </w:tc>
        <w:tc>
          <w:tcPr>
            <w:tcW w:w="1320" w:type="dxa"/>
            <w:vAlign w:val="center"/>
          </w:tcPr>
          <w:p w14:paraId="60F679FE">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31.71</w:t>
            </w:r>
          </w:p>
        </w:tc>
        <w:tc>
          <w:tcPr>
            <w:tcW w:w="1470" w:type="dxa"/>
            <w:vAlign w:val="center"/>
          </w:tcPr>
          <w:p w14:paraId="0726EF06">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90.57%</w:t>
            </w:r>
          </w:p>
        </w:tc>
      </w:tr>
      <w:tr w14:paraId="7B00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109C6268">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4</w:t>
            </w:r>
          </w:p>
        </w:tc>
        <w:tc>
          <w:tcPr>
            <w:tcW w:w="3588" w:type="dxa"/>
            <w:shd w:val="clear" w:color="auto" w:fill="auto"/>
            <w:vAlign w:val="center"/>
          </w:tcPr>
          <w:p w14:paraId="434E6E18">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阿勒泰地区</w:t>
            </w:r>
          </w:p>
        </w:tc>
        <w:tc>
          <w:tcPr>
            <w:tcW w:w="1606" w:type="dxa"/>
            <w:shd w:val="clear" w:color="auto" w:fill="auto"/>
            <w:vAlign w:val="center"/>
          </w:tcPr>
          <w:p w14:paraId="2A2594FC">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40</w:t>
            </w:r>
          </w:p>
        </w:tc>
        <w:tc>
          <w:tcPr>
            <w:tcW w:w="1320" w:type="dxa"/>
            <w:vAlign w:val="center"/>
          </w:tcPr>
          <w:p w14:paraId="125806D4">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20.22</w:t>
            </w:r>
          </w:p>
        </w:tc>
        <w:tc>
          <w:tcPr>
            <w:tcW w:w="1470" w:type="dxa"/>
            <w:vAlign w:val="center"/>
          </w:tcPr>
          <w:p w14:paraId="6BBEB912">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50.55%</w:t>
            </w:r>
          </w:p>
        </w:tc>
      </w:tr>
      <w:tr w14:paraId="0181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1179B951">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5</w:t>
            </w:r>
          </w:p>
        </w:tc>
        <w:tc>
          <w:tcPr>
            <w:tcW w:w="3588" w:type="dxa"/>
            <w:shd w:val="clear" w:color="auto" w:fill="auto"/>
            <w:vAlign w:val="center"/>
          </w:tcPr>
          <w:p w14:paraId="292205B5">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克拉玛依市</w:t>
            </w:r>
          </w:p>
        </w:tc>
        <w:tc>
          <w:tcPr>
            <w:tcW w:w="1606" w:type="dxa"/>
            <w:shd w:val="clear" w:color="auto" w:fill="auto"/>
            <w:vAlign w:val="center"/>
          </w:tcPr>
          <w:p w14:paraId="3D39FAAE">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30</w:t>
            </w:r>
          </w:p>
        </w:tc>
        <w:tc>
          <w:tcPr>
            <w:tcW w:w="1320" w:type="dxa"/>
            <w:vAlign w:val="center"/>
          </w:tcPr>
          <w:p w14:paraId="456675D8">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28.58</w:t>
            </w:r>
          </w:p>
        </w:tc>
        <w:tc>
          <w:tcPr>
            <w:tcW w:w="1470" w:type="dxa"/>
            <w:vAlign w:val="center"/>
          </w:tcPr>
          <w:p w14:paraId="37EC122D">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95.27%</w:t>
            </w:r>
          </w:p>
        </w:tc>
      </w:tr>
      <w:tr w14:paraId="6E66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6033D4D6">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6</w:t>
            </w:r>
          </w:p>
        </w:tc>
        <w:tc>
          <w:tcPr>
            <w:tcW w:w="3588" w:type="dxa"/>
            <w:shd w:val="clear" w:color="auto" w:fill="auto"/>
            <w:vAlign w:val="center"/>
          </w:tcPr>
          <w:p w14:paraId="40F18B16">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博尔塔拉蒙古自治州</w:t>
            </w:r>
          </w:p>
        </w:tc>
        <w:tc>
          <w:tcPr>
            <w:tcW w:w="1606" w:type="dxa"/>
            <w:shd w:val="clear" w:color="auto" w:fill="auto"/>
            <w:vAlign w:val="center"/>
          </w:tcPr>
          <w:p w14:paraId="1717EA04">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22</w:t>
            </w:r>
          </w:p>
        </w:tc>
        <w:tc>
          <w:tcPr>
            <w:tcW w:w="1320" w:type="dxa"/>
            <w:vAlign w:val="center"/>
          </w:tcPr>
          <w:p w14:paraId="11A91931">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22</w:t>
            </w:r>
          </w:p>
        </w:tc>
        <w:tc>
          <w:tcPr>
            <w:tcW w:w="1470" w:type="dxa"/>
            <w:vAlign w:val="center"/>
          </w:tcPr>
          <w:p w14:paraId="7E0CFDDD">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100%</w:t>
            </w:r>
          </w:p>
        </w:tc>
      </w:tr>
      <w:tr w14:paraId="35A5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52567EC3">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7</w:t>
            </w:r>
          </w:p>
        </w:tc>
        <w:tc>
          <w:tcPr>
            <w:tcW w:w="3588" w:type="dxa"/>
            <w:shd w:val="clear" w:color="auto" w:fill="auto"/>
            <w:vAlign w:val="center"/>
          </w:tcPr>
          <w:p w14:paraId="7717B7A4">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昌吉回族自治州</w:t>
            </w:r>
          </w:p>
        </w:tc>
        <w:tc>
          <w:tcPr>
            <w:tcW w:w="1606" w:type="dxa"/>
            <w:shd w:val="clear" w:color="auto" w:fill="auto"/>
            <w:vAlign w:val="center"/>
          </w:tcPr>
          <w:p w14:paraId="0EC3F4B5">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41</w:t>
            </w:r>
          </w:p>
        </w:tc>
        <w:tc>
          <w:tcPr>
            <w:tcW w:w="1320" w:type="dxa"/>
            <w:vAlign w:val="center"/>
          </w:tcPr>
          <w:p w14:paraId="73E601B5">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32.3</w:t>
            </w:r>
          </w:p>
        </w:tc>
        <w:tc>
          <w:tcPr>
            <w:tcW w:w="1470" w:type="dxa"/>
            <w:vAlign w:val="center"/>
          </w:tcPr>
          <w:p w14:paraId="15CF3730">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78.78%</w:t>
            </w:r>
          </w:p>
        </w:tc>
      </w:tr>
      <w:tr w14:paraId="618E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111B2CE4">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8</w:t>
            </w:r>
          </w:p>
        </w:tc>
        <w:tc>
          <w:tcPr>
            <w:tcW w:w="3588" w:type="dxa"/>
            <w:shd w:val="clear" w:color="auto" w:fill="auto"/>
            <w:vAlign w:val="center"/>
          </w:tcPr>
          <w:p w14:paraId="2A09B679">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哈密市</w:t>
            </w:r>
          </w:p>
        </w:tc>
        <w:tc>
          <w:tcPr>
            <w:tcW w:w="1606" w:type="dxa"/>
            <w:shd w:val="clear" w:color="auto" w:fill="auto"/>
            <w:vAlign w:val="center"/>
          </w:tcPr>
          <w:p w14:paraId="7015A5C9">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17.5</w:t>
            </w:r>
          </w:p>
        </w:tc>
        <w:tc>
          <w:tcPr>
            <w:tcW w:w="1320" w:type="dxa"/>
            <w:vAlign w:val="center"/>
          </w:tcPr>
          <w:p w14:paraId="547B8E49">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15.4</w:t>
            </w:r>
          </w:p>
        </w:tc>
        <w:tc>
          <w:tcPr>
            <w:tcW w:w="1470" w:type="dxa"/>
            <w:vAlign w:val="center"/>
          </w:tcPr>
          <w:p w14:paraId="72EF80F8">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88%</w:t>
            </w:r>
          </w:p>
        </w:tc>
      </w:tr>
      <w:tr w14:paraId="470B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721CA02B">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9</w:t>
            </w:r>
          </w:p>
        </w:tc>
        <w:tc>
          <w:tcPr>
            <w:tcW w:w="3588" w:type="dxa"/>
            <w:shd w:val="clear" w:color="auto" w:fill="auto"/>
            <w:vAlign w:val="center"/>
          </w:tcPr>
          <w:p w14:paraId="1F78893C">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吐鲁番市</w:t>
            </w:r>
          </w:p>
        </w:tc>
        <w:tc>
          <w:tcPr>
            <w:tcW w:w="1606" w:type="dxa"/>
            <w:shd w:val="clear" w:color="auto" w:fill="auto"/>
            <w:vAlign w:val="center"/>
          </w:tcPr>
          <w:p w14:paraId="7CD64AB0">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20</w:t>
            </w:r>
          </w:p>
        </w:tc>
        <w:tc>
          <w:tcPr>
            <w:tcW w:w="1320" w:type="dxa"/>
            <w:vAlign w:val="center"/>
          </w:tcPr>
          <w:p w14:paraId="619D5099">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16</w:t>
            </w:r>
          </w:p>
        </w:tc>
        <w:tc>
          <w:tcPr>
            <w:tcW w:w="1470" w:type="dxa"/>
            <w:vAlign w:val="center"/>
          </w:tcPr>
          <w:p w14:paraId="29B133C9">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80%</w:t>
            </w:r>
          </w:p>
        </w:tc>
      </w:tr>
      <w:tr w14:paraId="1349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0A41EF05">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10</w:t>
            </w:r>
          </w:p>
        </w:tc>
        <w:tc>
          <w:tcPr>
            <w:tcW w:w="3588" w:type="dxa"/>
            <w:shd w:val="clear" w:color="auto" w:fill="auto"/>
            <w:vAlign w:val="center"/>
          </w:tcPr>
          <w:p w14:paraId="6C250F8F">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巴音郭楞蒙古自治州</w:t>
            </w:r>
          </w:p>
        </w:tc>
        <w:tc>
          <w:tcPr>
            <w:tcW w:w="1606" w:type="dxa"/>
            <w:shd w:val="clear" w:color="auto" w:fill="auto"/>
            <w:vAlign w:val="center"/>
          </w:tcPr>
          <w:p w14:paraId="06F88234">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50</w:t>
            </w:r>
          </w:p>
        </w:tc>
        <w:tc>
          <w:tcPr>
            <w:tcW w:w="1320" w:type="dxa"/>
            <w:vAlign w:val="center"/>
          </w:tcPr>
          <w:p w14:paraId="0B1CEDB7">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50</w:t>
            </w:r>
          </w:p>
        </w:tc>
        <w:tc>
          <w:tcPr>
            <w:tcW w:w="1470" w:type="dxa"/>
            <w:vAlign w:val="center"/>
          </w:tcPr>
          <w:p w14:paraId="6C081E67">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100%</w:t>
            </w:r>
          </w:p>
        </w:tc>
      </w:tr>
      <w:tr w14:paraId="57B2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2DE78186">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11</w:t>
            </w:r>
          </w:p>
        </w:tc>
        <w:tc>
          <w:tcPr>
            <w:tcW w:w="3588" w:type="dxa"/>
            <w:shd w:val="clear" w:color="auto" w:fill="auto"/>
            <w:vAlign w:val="center"/>
          </w:tcPr>
          <w:p w14:paraId="2C54DA42">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阿克苏地区</w:t>
            </w:r>
          </w:p>
        </w:tc>
        <w:tc>
          <w:tcPr>
            <w:tcW w:w="1606" w:type="dxa"/>
            <w:shd w:val="clear" w:color="auto" w:fill="auto"/>
            <w:vAlign w:val="center"/>
          </w:tcPr>
          <w:p w14:paraId="48DC5BE7">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52</w:t>
            </w:r>
          </w:p>
        </w:tc>
        <w:tc>
          <w:tcPr>
            <w:tcW w:w="1320" w:type="dxa"/>
            <w:vAlign w:val="center"/>
          </w:tcPr>
          <w:p w14:paraId="68839E1E">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52</w:t>
            </w:r>
          </w:p>
        </w:tc>
        <w:tc>
          <w:tcPr>
            <w:tcW w:w="1470" w:type="dxa"/>
            <w:vAlign w:val="center"/>
          </w:tcPr>
          <w:p w14:paraId="42588074">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100%</w:t>
            </w:r>
          </w:p>
        </w:tc>
      </w:tr>
      <w:tr w14:paraId="0F0D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1CE52025">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12</w:t>
            </w:r>
          </w:p>
        </w:tc>
        <w:tc>
          <w:tcPr>
            <w:tcW w:w="3588" w:type="dxa"/>
            <w:shd w:val="clear" w:color="auto" w:fill="auto"/>
            <w:vAlign w:val="center"/>
          </w:tcPr>
          <w:p w14:paraId="4F721A32">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克孜勒苏柯尔克孜自治州</w:t>
            </w:r>
          </w:p>
        </w:tc>
        <w:tc>
          <w:tcPr>
            <w:tcW w:w="1606" w:type="dxa"/>
            <w:shd w:val="clear" w:color="auto" w:fill="auto"/>
            <w:vAlign w:val="center"/>
          </w:tcPr>
          <w:p w14:paraId="36164AD9">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25</w:t>
            </w:r>
          </w:p>
        </w:tc>
        <w:tc>
          <w:tcPr>
            <w:tcW w:w="1320" w:type="dxa"/>
            <w:vAlign w:val="center"/>
          </w:tcPr>
          <w:p w14:paraId="3C3C1EE0">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8</w:t>
            </w:r>
          </w:p>
        </w:tc>
        <w:tc>
          <w:tcPr>
            <w:tcW w:w="1470" w:type="dxa"/>
            <w:vAlign w:val="center"/>
          </w:tcPr>
          <w:p w14:paraId="6D4187F5">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32%</w:t>
            </w:r>
          </w:p>
        </w:tc>
      </w:tr>
      <w:tr w14:paraId="71D7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7" w:type="dxa"/>
            <w:vAlign w:val="center"/>
          </w:tcPr>
          <w:p w14:paraId="5F8F3011">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13</w:t>
            </w:r>
          </w:p>
        </w:tc>
        <w:tc>
          <w:tcPr>
            <w:tcW w:w="3588" w:type="dxa"/>
            <w:shd w:val="clear" w:color="auto" w:fill="auto"/>
            <w:vAlign w:val="center"/>
          </w:tcPr>
          <w:p w14:paraId="02A7CDF3">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喀什地区</w:t>
            </w:r>
          </w:p>
        </w:tc>
        <w:tc>
          <w:tcPr>
            <w:tcW w:w="1606" w:type="dxa"/>
            <w:shd w:val="clear" w:color="auto" w:fill="auto"/>
            <w:vAlign w:val="center"/>
          </w:tcPr>
          <w:p w14:paraId="5AD791B7">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67.5</w:t>
            </w:r>
          </w:p>
        </w:tc>
        <w:tc>
          <w:tcPr>
            <w:tcW w:w="1320" w:type="dxa"/>
            <w:vAlign w:val="center"/>
          </w:tcPr>
          <w:p w14:paraId="163BFADC">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47.5</w:t>
            </w:r>
          </w:p>
        </w:tc>
        <w:tc>
          <w:tcPr>
            <w:tcW w:w="1470" w:type="dxa"/>
            <w:vAlign w:val="center"/>
          </w:tcPr>
          <w:p w14:paraId="798EDDEE">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70.37%</w:t>
            </w:r>
          </w:p>
        </w:tc>
      </w:tr>
      <w:tr w14:paraId="6DB0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7" w:type="dxa"/>
            <w:vAlign w:val="center"/>
          </w:tcPr>
          <w:p w14:paraId="70537ED0">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14</w:t>
            </w:r>
          </w:p>
        </w:tc>
        <w:tc>
          <w:tcPr>
            <w:tcW w:w="3588" w:type="dxa"/>
            <w:shd w:val="clear" w:color="auto" w:fill="auto"/>
            <w:vAlign w:val="center"/>
          </w:tcPr>
          <w:p w14:paraId="220B74E4">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和田地区</w:t>
            </w:r>
          </w:p>
        </w:tc>
        <w:tc>
          <w:tcPr>
            <w:tcW w:w="1606" w:type="dxa"/>
            <w:shd w:val="clear" w:color="auto" w:fill="auto"/>
            <w:vAlign w:val="center"/>
          </w:tcPr>
          <w:p w14:paraId="79B17209">
            <w:pPr>
              <w:keepNext w:val="0"/>
              <w:keepLines w:val="0"/>
              <w:pageBreakBefore w:val="0"/>
              <w:widowControl w:val="0"/>
              <w:kinsoku/>
              <w:wordWrap w:val="0"/>
              <w:overflowPunct/>
              <w:topLinePunct/>
              <w:autoSpaceDE/>
              <w:autoSpaceDN/>
              <w:bidi w:val="0"/>
              <w:adjustRightInd/>
              <w:snapToGrid/>
              <w:spacing w:line="200" w:lineRule="exact"/>
              <w:ind w:right="0" w:rightChars="0"/>
              <w:jc w:val="center"/>
              <w:textAlignment w:val="auto"/>
              <w:rPr>
                <w:rFonts w:hint="default" w:ascii="Times New Roman" w:hAnsi="Times New Roman" w:eastAsia="宋体" w:cs="Times New Roman"/>
                <w:color w:val="auto"/>
                <w:kern w:val="2"/>
                <w:sz w:val="18"/>
                <w:szCs w:val="18"/>
                <w:highlight w:val="none"/>
                <w:u w:val="none"/>
                <w:vertAlign w:val="baseline"/>
                <w:lang w:val="en-US" w:eastAsia="zh-CN" w:bidi="ar-SA"/>
              </w:rPr>
            </w:pPr>
            <w:r>
              <w:rPr>
                <w:rFonts w:hint="default" w:ascii="Times New Roman" w:hAnsi="Times New Roman" w:eastAsia="宋体" w:cs="Times New Roman"/>
                <w:color w:val="auto"/>
                <w:sz w:val="18"/>
                <w:szCs w:val="18"/>
                <w:highlight w:val="none"/>
                <w:u w:val="none"/>
                <w:vertAlign w:val="baseline"/>
                <w:lang w:val="en-US" w:eastAsia="zh-CN"/>
              </w:rPr>
              <w:t>45</w:t>
            </w:r>
          </w:p>
        </w:tc>
        <w:tc>
          <w:tcPr>
            <w:tcW w:w="1320" w:type="dxa"/>
            <w:vAlign w:val="center"/>
          </w:tcPr>
          <w:p w14:paraId="76816A46">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0.99</w:t>
            </w:r>
          </w:p>
        </w:tc>
        <w:tc>
          <w:tcPr>
            <w:tcW w:w="1470" w:type="dxa"/>
            <w:vAlign w:val="center"/>
          </w:tcPr>
          <w:p w14:paraId="2E3A38A1">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2.2%</w:t>
            </w:r>
          </w:p>
        </w:tc>
      </w:tr>
      <w:tr w14:paraId="40AC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655" w:type="dxa"/>
            <w:gridSpan w:val="2"/>
            <w:vAlign w:val="center"/>
          </w:tcPr>
          <w:p w14:paraId="7B4BBE83">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yellow"/>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总计</w:t>
            </w:r>
          </w:p>
        </w:tc>
        <w:tc>
          <w:tcPr>
            <w:tcW w:w="1606" w:type="dxa"/>
            <w:vAlign w:val="center"/>
          </w:tcPr>
          <w:p w14:paraId="0022CA6A">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1752</w:t>
            </w:r>
          </w:p>
        </w:tc>
        <w:tc>
          <w:tcPr>
            <w:tcW w:w="1320" w:type="dxa"/>
            <w:vAlign w:val="center"/>
          </w:tcPr>
          <w:p w14:paraId="146764D1">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1314.7</w:t>
            </w:r>
          </w:p>
        </w:tc>
        <w:tc>
          <w:tcPr>
            <w:tcW w:w="1470" w:type="dxa"/>
            <w:vAlign w:val="center"/>
          </w:tcPr>
          <w:p w14:paraId="7C503637">
            <w:pPr>
              <w:keepNext w:val="0"/>
              <w:keepLines w:val="0"/>
              <w:pageBreakBefore w:val="0"/>
              <w:widowControl w:val="0"/>
              <w:kinsoku/>
              <w:wordWrap w:val="0"/>
              <w:overflowPunct/>
              <w:topLinePunct/>
              <w:autoSpaceDE/>
              <w:autoSpaceDN/>
              <w:bidi w:val="0"/>
              <w:adjustRightInd/>
              <w:snapToGrid/>
              <w:spacing w:line="200" w:lineRule="exact"/>
              <w:ind w:right="0"/>
              <w:jc w:val="center"/>
              <w:textAlignment w:val="auto"/>
              <w:rPr>
                <w:rFonts w:hint="default" w:ascii="Times New Roman" w:hAnsi="Times New Roman" w:eastAsia="宋体" w:cs="Times New Roman"/>
                <w:color w:val="auto"/>
                <w:sz w:val="18"/>
                <w:szCs w:val="18"/>
                <w:highlight w:val="none"/>
                <w:u w:val="none"/>
                <w:vertAlign w:val="baseline"/>
                <w:lang w:val="en-US" w:eastAsia="zh-CN"/>
              </w:rPr>
            </w:pPr>
            <w:r>
              <w:rPr>
                <w:rFonts w:hint="default" w:ascii="Times New Roman" w:hAnsi="Times New Roman" w:eastAsia="宋体" w:cs="Times New Roman"/>
                <w:color w:val="auto"/>
                <w:sz w:val="18"/>
                <w:szCs w:val="18"/>
                <w:highlight w:val="none"/>
                <w:u w:val="none"/>
                <w:vertAlign w:val="baseline"/>
                <w:lang w:val="en-US" w:eastAsia="zh-CN"/>
              </w:rPr>
              <w:t>75.04%</w:t>
            </w:r>
          </w:p>
        </w:tc>
      </w:tr>
    </w:tbl>
    <w:p w14:paraId="1593779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right="0" w:rightChars="0" w:firstLine="643"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楷体_GBK" w:cs="Times New Roman"/>
          <w:b/>
          <w:bCs/>
          <w:sz w:val="32"/>
          <w:szCs w:val="32"/>
          <w:highlight w:val="none"/>
          <w:lang w:eastAsia="zh-CN"/>
        </w:rPr>
        <w:t>（二）</w:t>
      </w:r>
      <w:r>
        <w:rPr>
          <w:rFonts w:hint="default" w:ascii="Times New Roman" w:hAnsi="Times New Roman" w:eastAsia="方正楷体_GBK" w:cs="Times New Roman"/>
          <w:b/>
          <w:bCs/>
          <w:sz w:val="32"/>
          <w:szCs w:val="32"/>
          <w:highlight w:val="none"/>
        </w:rPr>
        <w:t>项目资金管理情况分析</w:t>
      </w:r>
    </w:p>
    <w:p w14:paraId="73AF092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项目实施过程中，持续</w:t>
      </w:r>
      <w:r>
        <w:rPr>
          <w:rFonts w:hint="default" w:ascii="Times New Roman" w:hAnsi="Times New Roman" w:eastAsia="方正仿宋_GBK" w:cs="Times New Roman"/>
          <w:color w:val="auto"/>
          <w:kern w:val="2"/>
          <w:sz w:val="32"/>
          <w:szCs w:val="32"/>
          <w:highlight w:val="none"/>
          <w:lang w:val="en-US" w:eastAsia="zh-CN" w:bidi="ar-SA"/>
        </w:rPr>
        <w:t>加强</w:t>
      </w:r>
      <w:r>
        <w:rPr>
          <w:rFonts w:hint="eastAsia" w:ascii="Times New Roman" w:hAnsi="Times New Roman" w:eastAsia="方正仿宋_GBK" w:cs="Times New Roman"/>
          <w:color w:val="auto"/>
          <w:kern w:val="2"/>
          <w:sz w:val="32"/>
          <w:szCs w:val="32"/>
          <w:highlight w:val="none"/>
          <w:lang w:val="en-US" w:eastAsia="zh-CN" w:bidi="ar-SA"/>
        </w:rPr>
        <w:t>对各地项目</w:t>
      </w:r>
      <w:r>
        <w:rPr>
          <w:rFonts w:hint="default" w:ascii="Times New Roman" w:hAnsi="Times New Roman" w:eastAsia="方正仿宋_GBK" w:cs="Times New Roman"/>
          <w:color w:val="auto"/>
          <w:kern w:val="2"/>
          <w:sz w:val="32"/>
          <w:szCs w:val="32"/>
          <w:highlight w:val="none"/>
          <w:lang w:val="en-US" w:eastAsia="zh-CN" w:bidi="ar-SA"/>
        </w:rPr>
        <w:t>工作调度、资金监管、监督检查。总体来看，本项目资金的整体管理水平好，做到了专款专用、及时拨付、规范支付，保障专项资金支付需求，确保</w:t>
      </w:r>
      <w:r>
        <w:rPr>
          <w:rFonts w:hint="eastAsia" w:ascii="Times New Roman" w:hAnsi="Times New Roman" w:eastAsia="方正仿宋_GBK" w:cs="Times New Roman"/>
          <w:color w:val="auto"/>
          <w:kern w:val="2"/>
          <w:sz w:val="32"/>
          <w:szCs w:val="32"/>
          <w:highlight w:val="none"/>
          <w:lang w:val="en-US" w:eastAsia="zh-CN" w:bidi="ar-SA"/>
        </w:rPr>
        <w:t>了</w:t>
      </w:r>
      <w:r>
        <w:rPr>
          <w:rFonts w:hint="default" w:ascii="Times New Roman" w:hAnsi="Times New Roman" w:eastAsia="方正仿宋_GBK" w:cs="Times New Roman"/>
          <w:color w:val="auto"/>
          <w:kern w:val="2"/>
          <w:sz w:val="32"/>
          <w:szCs w:val="32"/>
          <w:highlight w:val="none"/>
          <w:lang w:val="en-US" w:eastAsia="zh-CN" w:bidi="ar-SA"/>
        </w:rPr>
        <w:t>该项目顺利实施。</w:t>
      </w:r>
    </w:p>
    <w:p w14:paraId="3CCEBA66">
      <w:pPr>
        <w:pStyle w:val="27"/>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w:t>
      </w:r>
      <w:r>
        <w:rPr>
          <w:rFonts w:hint="eastAsia"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b/>
          <w:bCs/>
          <w:color w:val="auto"/>
          <w:kern w:val="2"/>
          <w:sz w:val="32"/>
          <w:szCs w:val="32"/>
          <w:highlight w:val="none"/>
          <w:lang w:val="en-US" w:eastAsia="zh-CN" w:bidi="ar-SA"/>
        </w:rPr>
        <w:t>资金分配科学性</w:t>
      </w:r>
      <w:r>
        <w:rPr>
          <w:rFonts w:hint="eastAsia" w:ascii="Times New Roman" w:hAnsi="Times New Roman" w:eastAsia="方正仿宋_GBK" w:cs="Times New Roman"/>
          <w:b/>
          <w:bCs/>
          <w:color w:val="auto"/>
          <w:kern w:val="2"/>
          <w:sz w:val="32"/>
          <w:szCs w:val="32"/>
          <w:highlight w:val="none"/>
          <w:lang w:val="en-US" w:eastAsia="zh-CN" w:bidi="ar-SA"/>
        </w:rPr>
        <w:t>。</w:t>
      </w:r>
    </w:p>
    <w:p w14:paraId="7C96047F">
      <w:pPr>
        <w:pStyle w:val="27"/>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按照财政部、民政部《关于下达2025年中央专项彩票公益金支持居家和社区基本养老服务提升行动项目资金预算的通知》（财社〔2025〕47号）文件要求，2025年下达我区中央专项彩票公益金支持居家和社区基本养老服务提升行动项目1752万元。资金分配严格按照转移支付管理制度以及资金管理办法规定的范围和标准进行，2025年居家和社区基本养老服务提升行动项目实施地区为伊犁州，家庭养老床位建设及居家养老上门服务经费1202万元均为伊犁州项目实施经费。老年助餐经费550万元，根据各地实际需求情况，鼓励各地优先考虑购置助餐结算一体机，优先保障“金色晚霞”老年助餐服务示范点。根据市场询价，按照每个老年助餐点位配置一个助餐结算一体机5000元进行测算，分配至13个地州市。由于克拉玛依市老年助餐点已全部配置助餐结算一体机，结合当地市场监督管理局“明厨亮灶”行动，申请为20个具有一定规模、运营较好的老年助餐点购置监控设备，每个点位按1.5万元进行测算。</w:t>
      </w:r>
    </w:p>
    <w:p w14:paraId="60C15467">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left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2.资金</w:t>
      </w:r>
      <w:r>
        <w:rPr>
          <w:rFonts w:hint="default" w:ascii="Times New Roman" w:hAnsi="Times New Roman" w:eastAsia="方正仿宋_GBK" w:cs="Times New Roman"/>
          <w:b/>
          <w:bCs/>
          <w:color w:val="auto"/>
          <w:kern w:val="2"/>
          <w:sz w:val="32"/>
          <w:szCs w:val="32"/>
          <w:highlight w:val="none"/>
          <w:lang w:val="en-US" w:eastAsia="zh-CN" w:bidi="ar-SA"/>
        </w:rPr>
        <w:t>下达及时性</w:t>
      </w:r>
      <w:r>
        <w:rPr>
          <w:rFonts w:hint="eastAsia" w:ascii="Times New Roman" w:hAnsi="Times New Roman" w:eastAsia="方正仿宋_GBK" w:cs="Times New Roman"/>
          <w:b/>
          <w:bCs/>
          <w:color w:val="auto"/>
          <w:kern w:val="2"/>
          <w:sz w:val="32"/>
          <w:szCs w:val="32"/>
          <w:highlight w:val="none"/>
          <w:lang w:val="en-US" w:eastAsia="zh-CN" w:bidi="ar-SA"/>
        </w:rPr>
        <w:t xml:space="preserve">。                             </w:t>
      </w:r>
    </w:p>
    <w:p w14:paraId="1DFBAE23">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严格按照预算法及《彩票公益金管理办法》（财综〔2021〕18号）规定的时限要求分解下达。2025年收到中央下达资金文件后，及时与财政部门对接，形成资金申请文件，由自治区财政厅报自治区人民政府审定同意后，自治区财政厅、民政厅会签，联合将拨款文件和项目预算在规定30日内分解下达至各地州市。</w:t>
      </w:r>
    </w:p>
    <w:p w14:paraId="3B18D330">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leftChars="200" w:firstLine="321" w:firstLineChars="100"/>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3.资金</w:t>
      </w:r>
      <w:r>
        <w:rPr>
          <w:rFonts w:hint="default" w:ascii="Times New Roman" w:hAnsi="Times New Roman" w:eastAsia="方正仿宋_GBK" w:cs="Times New Roman"/>
          <w:b/>
          <w:bCs/>
          <w:color w:val="auto"/>
          <w:kern w:val="2"/>
          <w:sz w:val="32"/>
          <w:szCs w:val="32"/>
          <w:highlight w:val="none"/>
          <w:lang w:val="en-US" w:eastAsia="zh-CN" w:bidi="ar-SA"/>
        </w:rPr>
        <w:t>拨付合规性</w:t>
      </w:r>
      <w:r>
        <w:rPr>
          <w:rFonts w:hint="eastAsia" w:ascii="Times New Roman" w:hAnsi="Times New Roman" w:eastAsia="方正仿宋_GBK" w:cs="Times New Roman"/>
          <w:b/>
          <w:bCs/>
          <w:color w:val="auto"/>
          <w:kern w:val="2"/>
          <w:sz w:val="32"/>
          <w:szCs w:val="32"/>
          <w:highlight w:val="none"/>
          <w:lang w:val="en-US" w:eastAsia="zh-CN" w:bidi="ar-SA"/>
        </w:rPr>
        <w:t>。</w:t>
      </w:r>
    </w:p>
    <w:p w14:paraId="1953D1E4">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按照《中央对地方专项转移支付管理办法》（财预〔2015〕230号）、《彩票公益金管理办法》（财综〔2021〕18号）等文件拨付资金，按照下达资金和项目内容等进行资金分配和拨付，按照下达资金和项目内容等进行资金分配和拨付，经厅党组会研究后报财政部门审核，未出现将资金从国库转入财政专户或支付到预算单位实有资金账户等问题，资金拨付合规。</w:t>
      </w:r>
    </w:p>
    <w:p w14:paraId="0CA255A1">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leftChars="200" w:firstLine="321" w:firstLineChars="100"/>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4.资金</w:t>
      </w:r>
      <w:r>
        <w:rPr>
          <w:rFonts w:hint="default" w:ascii="Times New Roman" w:hAnsi="Times New Roman" w:eastAsia="方正仿宋_GBK" w:cs="Times New Roman"/>
          <w:b/>
          <w:bCs/>
          <w:color w:val="auto"/>
          <w:kern w:val="2"/>
          <w:sz w:val="32"/>
          <w:szCs w:val="32"/>
          <w:highlight w:val="none"/>
          <w:lang w:val="en-US" w:eastAsia="zh-CN" w:bidi="ar-SA"/>
        </w:rPr>
        <w:t>使用规范性</w:t>
      </w:r>
      <w:r>
        <w:rPr>
          <w:rFonts w:hint="eastAsia" w:ascii="Times New Roman" w:hAnsi="Times New Roman" w:eastAsia="方正仿宋_GBK" w:cs="Times New Roman"/>
          <w:b/>
          <w:bCs/>
          <w:color w:val="auto"/>
          <w:kern w:val="2"/>
          <w:sz w:val="32"/>
          <w:szCs w:val="32"/>
          <w:highlight w:val="none"/>
          <w:lang w:val="en-US" w:eastAsia="zh-CN" w:bidi="ar-SA"/>
        </w:rPr>
        <w:t>。</w:t>
      </w:r>
    </w:p>
    <w:p w14:paraId="76CC9B2C">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按照《中央对地方专项转移支付管理办法》（财预〔2015〕230号）等文件要求，指导各地专款专用，加快预算执行进度，切实提高资金使用效益。严格按照财政部民政部《中央专项彩票公益金支持居家和社区基本养老服务提升行动项目资金管理办法》（财社〔2024〕61号），做到资金专款专用，确保资金高效、安全使用。总体来看，本项目资金的整体管理水平较好，做到了专款专用、及时拨付、规范支付。</w:t>
      </w:r>
    </w:p>
    <w:p w14:paraId="266CE978">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5.资金</w:t>
      </w:r>
      <w:r>
        <w:rPr>
          <w:rFonts w:hint="default" w:ascii="Times New Roman" w:hAnsi="Times New Roman" w:eastAsia="方正仿宋_GBK" w:cs="Times New Roman"/>
          <w:b/>
          <w:bCs/>
          <w:color w:val="auto"/>
          <w:kern w:val="2"/>
          <w:sz w:val="32"/>
          <w:szCs w:val="32"/>
          <w:highlight w:val="none"/>
          <w:lang w:val="en-US" w:eastAsia="zh-CN" w:bidi="ar-SA"/>
        </w:rPr>
        <w:t>执行准确性</w:t>
      </w:r>
      <w:r>
        <w:rPr>
          <w:rFonts w:hint="eastAsia" w:ascii="Times New Roman" w:hAnsi="Times New Roman" w:eastAsia="方正仿宋_GBK" w:cs="Times New Roman"/>
          <w:b/>
          <w:bCs/>
          <w:color w:val="auto"/>
          <w:kern w:val="2"/>
          <w:sz w:val="32"/>
          <w:szCs w:val="32"/>
          <w:highlight w:val="none"/>
          <w:lang w:val="en-US" w:eastAsia="zh-CN" w:bidi="ar-SA"/>
        </w:rPr>
        <w:t>。</w:t>
      </w:r>
    </w:p>
    <w:p w14:paraId="309853E3">
      <w:pPr>
        <w:pStyle w:val="2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按照《彩票公益金管理办法》（财综〔2021〕18号）《自治区民政厅预算绩效一体化推进工作方案》等文件要求，指导各地按照时间表、线路图，采取常态化监管方式，加快项目推进，强化日常监管，从源头上把好项目建设、资金支付管理关口，确保了资金使用依法依规、专款专用。项目资金为2025年7月下达，截止2025年12月底，本项目资金支付率为75.04%，今年将督促各地加快项目实施进度和资金支付进度，确保项目顺利实施。</w:t>
      </w:r>
    </w:p>
    <w:p w14:paraId="113E6895">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Times New Roman" w:hAnsi="Times New Roman" w:eastAsia="方正仿宋_GB2312" w:cs="Times New Roman"/>
          <w:b/>
          <w:bCs/>
          <w:sz w:val="32"/>
          <w:szCs w:val="32"/>
          <w:highlight w:val="none"/>
          <w:lang w:val="en-US" w:eastAsia="zh-CN"/>
        </w:rPr>
        <w:t>6.</w:t>
      </w:r>
      <w:r>
        <w:rPr>
          <w:rFonts w:hint="default" w:ascii="Times New Roman" w:hAnsi="Times New Roman" w:eastAsia="方正仿宋_GB2312" w:cs="Times New Roman"/>
          <w:b/>
          <w:bCs/>
          <w:sz w:val="32"/>
          <w:szCs w:val="32"/>
          <w:highlight w:val="none"/>
          <w:lang w:val="en-US" w:eastAsia="zh-CN"/>
        </w:rPr>
        <w:t>预算绩效管理情况。</w:t>
      </w:r>
    </w:p>
    <w:p w14:paraId="367299DD">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厅党组高度重视福利彩票公益金管理工作，不折不扣地贯彻落实彩票公益金管理使用各项政策规定，采取因素法与项目法相结合，坚持问题导向，从各地实际需求出发，自治区民政、财政会签联合下发拨款文件，项目资金预算和区域绩效目标随同文件一并下达，实现一个月内按时完成资金分解下达目标任务。在实施过程中，牢固树立“花钱必问效，无效必问责”的绩效管理理念，严格落实《自治区民政厅预算绩效管理办法》，将绩效管理贯穿于资金分配、管理和使用等各环节，采取定期调度、实地调研指导、视频培训等方式，及时掌握工作动态，指导各地解决推进过程中存在的困难和问题，确保资金使用合法合规、安全有效使用。</w:t>
      </w:r>
    </w:p>
    <w:p w14:paraId="2ECFDE42">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7.</w:t>
      </w:r>
      <w:r>
        <w:rPr>
          <w:rFonts w:hint="default" w:ascii="Times New Roman" w:hAnsi="Times New Roman" w:eastAsia="方正仿宋_GBK" w:cs="Times New Roman"/>
          <w:b/>
          <w:bCs/>
          <w:color w:val="auto"/>
          <w:kern w:val="2"/>
          <w:sz w:val="32"/>
          <w:szCs w:val="32"/>
          <w:highlight w:val="none"/>
          <w:lang w:val="en-US" w:eastAsia="zh-CN" w:bidi="ar-SA"/>
        </w:rPr>
        <w:t>支出责任履行情况</w:t>
      </w:r>
      <w:r>
        <w:rPr>
          <w:rFonts w:hint="eastAsia" w:ascii="Times New Roman" w:hAnsi="Times New Roman" w:eastAsia="方正仿宋_GBK" w:cs="Times New Roman"/>
          <w:b/>
          <w:bCs/>
          <w:color w:val="auto"/>
          <w:kern w:val="2"/>
          <w:sz w:val="32"/>
          <w:szCs w:val="32"/>
          <w:highlight w:val="none"/>
          <w:lang w:val="en-US" w:eastAsia="zh-CN" w:bidi="ar-SA"/>
        </w:rPr>
        <w:t>。</w:t>
      </w:r>
    </w:p>
    <w:p w14:paraId="410ABE7A">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color w:val="auto"/>
          <w:kern w:val="2"/>
          <w:sz w:val="32"/>
          <w:szCs w:val="32"/>
          <w:highlight w:val="none"/>
          <w:lang w:val="en-US" w:eastAsia="zh-CN" w:bidi="ar-SA"/>
        </w:rPr>
        <w:t>按照财政事权和支出责任划分有关规定，对共同财政事权转移支付资金，足额安排资金履行本级支出责任。严格按照资金使用要求，将资金下达至各地，一是支持伊犁州为经济困难的失能和部分失能老年人建设家庭养老床位1068张、提供居家养老上门服务2003人次；二是支持各地为不少于459个老年助餐机构根据需要购置或更新助餐设施设备，提升居家和社区养老服务的便捷性和可及性。</w:t>
      </w:r>
    </w:p>
    <w:p w14:paraId="05C1994F">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楷体_GBK" w:cs="Times New Roman"/>
          <w:b/>
          <w:bCs/>
          <w:sz w:val="32"/>
          <w:szCs w:val="32"/>
          <w:highlight w:val="none"/>
        </w:rPr>
      </w:pPr>
      <w:r>
        <w:rPr>
          <w:rFonts w:hint="default" w:ascii="Times New Roman" w:hAnsi="Times New Roman" w:eastAsia="方正楷体_GBK" w:cs="Times New Roman"/>
          <w:b/>
          <w:bCs/>
          <w:sz w:val="32"/>
          <w:szCs w:val="32"/>
          <w:highlight w:val="none"/>
        </w:rPr>
        <w:t>（</w:t>
      </w:r>
      <w:r>
        <w:rPr>
          <w:rFonts w:hint="eastAsia" w:ascii="Times New Roman" w:hAnsi="Times New Roman" w:eastAsia="方正楷体_GBK" w:cs="Times New Roman"/>
          <w:b/>
          <w:bCs/>
          <w:sz w:val="32"/>
          <w:szCs w:val="32"/>
          <w:highlight w:val="none"/>
          <w:lang w:val="en-US" w:eastAsia="zh-CN"/>
        </w:rPr>
        <w:t>三</w:t>
      </w:r>
      <w:r>
        <w:rPr>
          <w:rFonts w:hint="default" w:ascii="Times New Roman" w:hAnsi="Times New Roman" w:eastAsia="方正楷体_GBK" w:cs="Times New Roman"/>
          <w:b/>
          <w:bCs/>
          <w:sz w:val="32"/>
          <w:szCs w:val="32"/>
          <w:highlight w:val="none"/>
        </w:rPr>
        <w:t>）总体绩效目标完成情况分析</w:t>
      </w:r>
    </w:p>
    <w:p w14:paraId="2C0D0B9E">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按照财政部、民政部《关于下达2025年中央专项彩票公益金支持居家和社区基本养老服务提升行动项目资金预算的通知》（财社〔2025〕47号）文件要求，通过为符合条件的服务对象建设家庭养老床位和提供居家上门服务，提升居家失能老年人专业照护水平；通过支持老年助餐点添置更新设施设备，提高助餐服务覆盖面和老年人就餐便利度。截至2025年12月31日，已为</w:t>
      </w:r>
      <w:r>
        <w:rPr>
          <w:rFonts w:hint="eastAsia" w:ascii="Times New Roman" w:hAnsi="Times New Roman" w:eastAsia="方正仿宋_GBK" w:cs="Times New Roman"/>
          <w:b w:val="0"/>
          <w:bCs w:val="0"/>
          <w:sz w:val="32"/>
          <w:szCs w:val="32"/>
          <w:highlight w:val="none"/>
          <w:lang w:val="en-US" w:eastAsia="zh-CN"/>
        </w:rPr>
        <w:t>全区973个老年助餐点添</w:t>
      </w:r>
      <w:r>
        <w:rPr>
          <w:rFonts w:hint="eastAsia" w:ascii="Times New Roman" w:hAnsi="Times New Roman" w:eastAsia="方正仿宋_GBK" w:cs="Times New Roman"/>
          <w:b w:val="0"/>
          <w:bCs w:val="0"/>
          <w:sz w:val="32"/>
          <w:szCs w:val="32"/>
          <w:lang w:val="en-US" w:eastAsia="zh-CN"/>
        </w:rPr>
        <w:t>置更新设施设备，伊犁州为1100户经济困难的失能和部分失能老年人建设家庭养老床位，为2050人次提供居家养老上门服务。</w:t>
      </w:r>
    </w:p>
    <w:p w14:paraId="6CB7D87B">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楷体_GBK" w:cs="Times New Roman"/>
          <w:b/>
          <w:bCs/>
          <w:sz w:val="32"/>
          <w:szCs w:val="32"/>
          <w:highlight w:val="none"/>
          <w:lang w:val="en-US" w:eastAsia="zh-CN"/>
        </w:rPr>
        <w:t>（四）绩效指标完成情况分析。</w:t>
      </w:r>
    </w:p>
    <w:p w14:paraId="1E13BE6D">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产出指标完成情况分析。</w:t>
      </w:r>
    </w:p>
    <w:p w14:paraId="1583AC24">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1）数量指标。</w:t>
      </w:r>
    </w:p>
    <w:p w14:paraId="57D86CB2">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a.随文下达享受家庭养老床位建设补贴数量指标，指标值为≥1068张，实际完成1100张，完成率103%、偏差率3%。</w:t>
      </w:r>
    </w:p>
    <w:p w14:paraId="07A453C1">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b.随文下达提供居家上门服务数量指标，指标值为≥2003人次，实际完成2050人次，完成率102%、偏差率2%。</w:t>
      </w:r>
    </w:p>
    <w:p w14:paraId="4B6E7FB1">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c.随文下达添置更新设施设备的街道（乡镇）或村（社区）层面老年助餐点数量指标，指标值为≥459个，实际完成973个，完成率212%、偏差率112%。偏差原因：项目资金分配时，结合往年助餐点设备更新数量及各地实际需求，老年助餐点设施设备配置或更新需求已趋于饱和，克拉玛依市每个点位按1.5万进行测算（共20个点位），为具有一定规模、运营较好的老年助餐点购置监控设备；其他地州市每个点位按照5000元进行测算（共1040个点位）分配，购置助餐结算一体机；计划共补助1060个点位，实际完成973个。因乌鲁木齐市各区（县）正在按流程推进采购工作，暂未完成设施设备采购，昌吉州有能力承接项目的供应商较少，所选供应商承接项目能力不足，供货缓慢。正在指导督促以上州市加快推进后续工作。</w:t>
      </w:r>
    </w:p>
    <w:p w14:paraId="44053175">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2）质量指标。</w:t>
      </w:r>
    </w:p>
    <w:p w14:paraId="5147E816">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随文下达通过为符合条件的服务对象建设家庭养老床位和提供居家上门服务，提升居家失能老年人专业照护水平；通过支持老年助餐点添置更新设施设备，提高助餐服务覆盖面和老年人就餐便利度指标，指标值为满足，实际完成为100%，完成率100%、偏差率0%。</w:t>
      </w:r>
    </w:p>
    <w:p w14:paraId="50525D0D">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3）时效指标。</w:t>
      </w:r>
    </w:p>
    <w:p w14:paraId="2CC568A2">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随文下达向本行政区域各县级财政部门下达中央财政补助资金时间指标，指标值为收到补助资金后30日内，实际完成收到补助资金后30日内，完成率100%、偏差率0%。</w:t>
      </w:r>
    </w:p>
    <w:p w14:paraId="56E5CFE4">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成本</w:t>
      </w:r>
      <w:r>
        <w:rPr>
          <w:rFonts w:hint="default" w:ascii="Times New Roman" w:hAnsi="Times New Roman" w:eastAsia="方正仿宋_GBK" w:cs="Times New Roman"/>
          <w:b w:val="0"/>
          <w:bCs w:val="0"/>
          <w:sz w:val="32"/>
          <w:szCs w:val="32"/>
          <w:lang w:val="en-US" w:eastAsia="zh-CN"/>
        </w:rPr>
        <w:t>指标。</w:t>
      </w:r>
    </w:p>
    <w:p w14:paraId="09050B56">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财政部下达的绩效目标未设定成本指标。</w:t>
      </w:r>
    </w:p>
    <w:p w14:paraId="3ED78417">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效益指标完成情况分析。</w:t>
      </w:r>
    </w:p>
    <w:p w14:paraId="556C735E">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经济效益。</w:t>
      </w:r>
    </w:p>
    <w:p w14:paraId="64E24BC9">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财政部下达的绩效目标未设定</w:t>
      </w:r>
      <w:r>
        <w:rPr>
          <w:rFonts w:hint="eastAsia" w:ascii="Times New Roman" w:hAnsi="Times New Roman" w:eastAsia="方正仿宋_GBK" w:cs="Times New Roman"/>
          <w:b w:val="0"/>
          <w:bCs w:val="0"/>
          <w:sz w:val="32"/>
          <w:szCs w:val="32"/>
          <w:lang w:val="en-US" w:eastAsia="zh-CN"/>
        </w:rPr>
        <w:t>经济效益</w:t>
      </w:r>
      <w:r>
        <w:rPr>
          <w:rFonts w:hint="default" w:ascii="Times New Roman" w:hAnsi="Times New Roman" w:eastAsia="方正仿宋_GBK" w:cs="Times New Roman"/>
          <w:b w:val="0"/>
          <w:bCs w:val="0"/>
          <w:sz w:val="32"/>
          <w:szCs w:val="32"/>
          <w:lang w:val="en-US" w:eastAsia="zh-CN"/>
        </w:rPr>
        <w:t>指标。</w:t>
      </w:r>
    </w:p>
    <w:p w14:paraId="318C9E71">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社会效益。</w:t>
      </w:r>
    </w:p>
    <w:p w14:paraId="7F2F901D">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a.随文下达居家和社区养老服务能力和品质指标，指标值有效提高，实际完成为100%，完成率100%、偏差率0%。</w:t>
      </w:r>
    </w:p>
    <w:p w14:paraId="0751C847">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b..随文下达提升老年助餐点设施设备配置服务保障能力和水平指标，指标值逐步提升，实际完成为100%，完成率100%、偏差率0%。</w:t>
      </w:r>
    </w:p>
    <w:p w14:paraId="00DDEF6E">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3）生态效益。</w:t>
      </w:r>
    </w:p>
    <w:p w14:paraId="5D5C568C">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财政部下达的绩效目标未设定</w:t>
      </w:r>
      <w:r>
        <w:rPr>
          <w:rFonts w:hint="eastAsia" w:ascii="Times New Roman" w:hAnsi="Times New Roman" w:eastAsia="方正仿宋_GBK" w:cs="Times New Roman"/>
          <w:b w:val="0"/>
          <w:bCs w:val="0"/>
          <w:sz w:val="32"/>
          <w:szCs w:val="32"/>
          <w:lang w:val="en-US" w:eastAsia="zh-CN"/>
        </w:rPr>
        <w:t>生态效益</w:t>
      </w:r>
      <w:r>
        <w:rPr>
          <w:rFonts w:hint="default" w:ascii="Times New Roman" w:hAnsi="Times New Roman" w:eastAsia="方正仿宋_GBK" w:cs="Times New Roman"/>
          <w:b w:val="0"/>
          <w:bCs w:val="0"/>
          <w:sz w:val="32"/>
          <w:szCs w:val="32"/>
          <w:lang w:val="en-US" w:eastAsia="zh-CN"/>
        </w:rPr>
        <w:t>指标。</w:t>
      </w:r>
    </w:p>
    <w:p w14:paraId="4F931A62">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4）可持续影响。</w:t>
      </w:r>
    </w:p>
    <w:p w14:paraId="2CCDEAC3">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财政部下达的绩效目标未设定</w:t>
      </w:r>
      <w:r>
        <w:rPr>
          <w:rFonts w:hint="eastAsia" w:ascii="Times New Roman" w:hAnsi="Times New Roman" w:eastAsia="方正仿宋_GBK" w:cs="Times New Roman"/>
          <w:b w:val="0"/>
          <w:bCs w:val="0"/>
          <w:sz w:val="32"/>
          <w:szCs w:val="32"/>
          <w:lang w:val="en-US" w:eastAsia="zh-CN"/>
        </w:rPr>
        <w:t>可持续影响</w:t>
      </w:r>
      <w:r>
        <w:rPr>
          <w:rFonts w:hint="default" w:ascii="Times New Roman" w:hAnsi="Times New Roman" w:eastAsia="方正仿宋_GBK" w:cs="Times New Roman"/>
          <w:b w:val="0"/>
          <w:bCs w:val="0"/>
          <w:sz w:val="32"/>
          <w:szCs w:val="32"/>
          <w:lang w:val="en-US" w:eastAsia="zh-CN"/>
        </w:rPr>
        <w:t>指标。</w:t>
      </w:r>
    </w:p>
    <w:p w14:paraId="5E26094D">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满意度指标完成情况分析。</w:t>
      </w:r>
    </w:p>
    <w:p w14:paraId="6A6D3B6D">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随文下达受益老年助餐点和老年人对居家社区养老服务的满意度指标，指标值为≥90%，实际完成85%，完成率94%，偏差率6%。偏差原因：乌鲁木齐市实施进度较慢，正在推进采购工作。</w:t>
      </w:r>
    </w:p>
    <w:p w14:paraId="5DA7A936">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三、偏离绩效目标的原因和下一步改进措施</w:t>
      </w:r>
    </w:p>
    <w:p w14:paraId="3B08F767">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1.偏离的绩效目标</w:t>
      </w:r>
    </w:p>
    <w:p w14:paraId="292B4876">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（1）未完成指标</w:t>
      </w:r>
    </w:p>
    <w:p w14:paraId="578F78D4">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a.随文下达受益老年助餐点和老年人对居家社区养老服务的满意度指标，未完成原因：乌鲁木齐市实施进度较慢，正在推进采购工作。</w:t>
      </w:r>
    </w:p>
    <w:p w14:paraId="4CF1A1C0">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（2）超额完成指标</w:t>
      </w:r>
    </w:p>
    <w:p w14:paraId="2C050E5C">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lang w:val="en-US" w:eastAsia="zh-CN"/>
        </w:rPr>
        <w:t>a.随文下达添置更新设施设备的街道（乡镇）或村（社区）层面老年助餐点数量指标。超出原因：项目资金分配时，结合往年助餐点设备更新数量及各地实际需求，老年助餐点设施设备配置或更新需求已趋于饱和，克拉玛依每个点位按1.5万进行测算（共20个点位），为具有一定规模、运营较好的老年助餐点购置监控设备；其他地州市每个点位按照5000元进行测算（共1040</w:t>
      </w:r>
      <w:r>
        <w:rPr>
          <w:rFonts w:hint="eastAsia" w:ascii="Times New Roman" w:hAnsi="Times New Roman" w:eastAsia="方正仿宋_GBK" w:cs="Times New Roman"/>
          <w:b w:val="0"/>
          <w:bCs w:val="0"/>
          <w:sz w:val="32"/>
          <w:szCs w:val="32"/>
          <w:highlight w:val="none"/>
          <w:lang w:val="en-US" w:eastAsia="zh-CN"/>
        </w:rPr>
        <w:t>个点位）分配，购置助餐结算一体机；计划共补助1060个点位，实际完成973个。</w:t>
      </w:r>
    </w:p>
    <w:p w14:paraId="7861F27E">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2.下一步改进措施</w:t>
      </w:r>
    </w:p>
    <w:p w14:paraId="74FCFEAA">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a.项目实施过程中存在不足</w:t>
      </w:r>
    </w:p>
    <w:p w14:paraId="1DAAFF8C">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项目实施过程中，居家和社区养老服务提升行动项目督促指导力度还需进一步加强。</w:t>
      </w:r>
    </w:p>
    <w:p w14:paraId="7B4DDC97">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b.下一步工作实施改进措施</w:t>
      </w:r>
    </w:p>
    <w:p w14:paraId="5B019160">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color w:val="auto"/>
          <w:sz w:val="32"/>
          <w:szCs w:val="32"/>
          <w:highlight w:val="none"/>
          <w:u w:val="none"/>
          <w:lang w:val="en-US" w:eastAsia="zh-CN"/>
        </w:rPr>
        <w:t>一是针对还未完工的项目，定期开展项目实施情况跟踪调度，对项目进展情况进行督促，严格按照要求，认真开展居家和社区养老服务提升行动项目；二是针对还未支付完毕的项目，督促各地积极与财政部门对接，按时履行支付程序，保障项目进展顺利；三是及时沟通对接，帮助基层解决工作开展过程中遇到的困难与问题。</w:t>
      </w:r>
    </w:p>
    <w:p w14:paraId="02B38F92">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四、绩效自评结果及拟应用和公开情况</w:t>
      </w:r>
    </w:p>
    <w:p w14:paraId="748B08FD">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lang w:val="en-US" w:eastAsia="zh-CN"/>
        </w:rPr>
        <w:t>1.按照财政部《 项目支出绩效评价管理办法》（财预〔2020〕10号）规定，单位自评标准是：预算执行10分、产出指标50分、效益指标30分、服务对象满意度指标10分。经自评，2025年度专项彩票公益金支持居家和社区基本养老服务提升行动项目绩效自评价得分为93.9分，其中：预算执行7.5分、产出指标47.9分、效益指标30分、服务对象满意度指标8.5分，自评结果为“优”</w:t>
      </w:r>
      <w:r>
        <w:rPr>
          <w:rFonts w:hint="eastAsia" w:ascii="Times New Roman" w:hAnsi="Times New Roman" w:eastAsia="方正仿宋_GBK" w:cs="Times New Roman"/>
          <w:b w:val="0"/>
          <w:bCs w:val="0"/>
          <w:sz w:val="32"/>
          <w:szCs w:val="32"/>
          <w:highlight w:val="none"/>
          <w:lang w:val="en-US" w:eastAsia="zh-CN"/>
        </w:rPr>
        <w:t>。</w:t>
      </w:r>
    </w:p>
    <w:p w14:paraId="6B52E814">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自评价中发现</w:t>
      </w:r>
      <w:r>
        <w:rPr>
          <w:rFonts w:hint="default" w:ascii="Times New Roman" w:hAnsi="Times New Roman" w:eastAsia="方正仿宋_GBK" w:cs="Times New Roman"/>
          <w:b w:val="0"/>
          <w:bCs w:val="0"/>
          <w:color w:val="auto"/>
          <w:sz w:val="32"/>
          <w:szCs w:val="32"/>
          <w:highlight w:val="none"/>
          <w:lang w:val="en-US" w:eastAsia="zh-CN"/>
        </w:rPr>
        <w:t>乌鲁木齐市实施进度慢，</w:t>
      </w:r>
      <w:r>
        <w:rPr>
          <w:rFonts w:hint="eastAsia" w:ascii="Times New Roman" w:hAnsi="Times New Roman" w:eastAsia="方正仿宋_GBK" w:cs="Times New Roman"/>
          <w:b w:val="0"/>
          <w:bCs w:val="0"/>
          <w:color w:val="auto"/>
          <w:sz w:val="32"/>
          <w:szCs w:val="32"/>
          <w:highlight w:val="none"/>
          <w:lang w:val="en-US" w:eastAsia="zh-CN"/>
        </w:rPr>
        <w:t>各区县</w:t>
      </w:r>
      <w:r>
        <w:rPr>
          <w:rFonts w:hint="default" w:ascii="Times New Roman" w:hAnsi="Times New Roman" w:eastAsia="方正仿宋_GBK" w:cs="Times New Roman"/>
          <w:b w:val="0"/>
          <w:bCs w:val="0"/>
          <w:color w:val="auto"/>
          <w:sz w:val="32"/>
          <w:szCs w:val="32"/>
          <w:highlight w:val="none"/>
          <w:lang w:val="en-US" w:eastAsia="zh-CN"/>
        </w:rPr>
        <w:t>正在推进采购工作；阿勒泰地区</w:t>
      </w:r>
      <w:r>
        <w:rPr>
          <w:rFonts w:hint="eastAsia" w:ascii="Times New Roman" w:hAnsi="Times New Roman" w:eastAsia="方正仿宋_GBK" w:cs="Times New Roman"/>
          <w:b w:val="0"/>
          <w:bCs w:val="0"/>
          <w:color w:val="auto"/>
          <w:sz w:val="32"/>
          <w:szCs w:val="32"/>
          <w:highlight w:val="none"/>
          <w:lang w:val="en-US" w:eastAsia="zh-CN"/>
        </w:rPr>
        <w:t>大部分县市</w:t>
      </w:r>
      <w:r>
        <w:rPr>
          <w:rFonts w:hint="default" w:ascii="Times New Roman" w:hAnsi="Times New Roman" w:eastAsia="方正仿宋_GBK" w:cs="Times New Roman"/>
          <w:b w:val="0"/>
          <w:bCs w:val="0"/>
          <w:color w:val="auto"/>
          <w:sz w:val="32"/>
          <w:szCs w:val="32"/>
          <w:highlight w:val="none"/>
          <w:lang w:val="en-US" w:eastAsia="zh-CN"/>
        </w:rPr>
        <w:t>、克拉玛依</w:t>
      </w:r>
      <w:r>
        <w:rPr>
          <w:rFonts w:hint="eastAsia" w:ascii="Times New Roman" w:hAnsi="Times New Roman" w:eastAsia="方正仿宋_GBK" w:cs="Times New Roman"/>
          <w:b w:val="0"/>
          <w:bCs w:val="0"/>
          <w:color w:val="auto"/>
          <w:sz w:val="32"/>
          <w:szCs w:val="32"/>
          <w:highlight w:val="none"/>
          <w:lang w:val="en-US" w:eastAsia="zh-CN"/>
        </w:rPr>
        <w:t>独山子区</w:t>
      </w:r>
      <w:r>
        <w:rPr>
          <w:rFonts w:hint="default" w:ascii="Times New Roman" w:hAnsi="Times New Roman" w:eastAsia="方正仿宋_GBK" w:cs="Times New Roman"/>
          <w:b w:val="0"/>
          <w:bCs w:val="0"/>
          <w:color w:val="auto"/>
          <w:sz w:val="32"/>
          <w:szCs w:val="32"/>
          <w:highlight w:val="none"/>
          <w:lang w:val="en-US" w:eastAsia="zh-CN"/>
        </w:rPr>
        <w:t>、克州</w:t>
      </w:r>
      <w:r>
        <w:rPr>
          <w:rFonts w:hint="eastAsia" w:ascii="Times New Roman" w:hAnsi="Times New Roman" w:eastAsia="方正仿宋_GBK" w:cs="Times New Roman"/>
          <w:b w:val="0"/>
          <w:bCs w:val="0"/>
          <w:color w:val="auto"/>
          <w:sz w:val="32"/>
          <w:szCs w:val="32"/>
          <w:highlight w:val="none"/>
          <w:lang w:val="en-US" w:eastAsia="zh-CN"/>
        </w:rPr>
        <w:t>阿克陶县、阿合奇县</w:t>
      </w:r>
      <w:r>
        <w:rPr>
          <w:rFonts w:hint="default" w:ascii="Times New Roman" w:hAnsi="Times New Roman" w:eastAsia="方正仿宋_GBK" w:cs="Times New Roman"/>
          <w:b w:val="0"/>
          <w:bCs w:val="0"/>
          <w:color w:val="auto"/>
          <w:sz w:val="32"/>
          <w:szCs w:val="32"/>
          <w:highlight w:val="none"/>
          <w:lang w:val="en-US" w:eastAsia="zh-CN"/>
        </w:rPr>
        <w:t>因年底轧账未支付；喀什地区</w:t>
      </w:r>
      <w:r>
        <w:rPr>
          <w:rFonts w:hint="eastAsia" w:ascii="Times New Roman" w:hAnsi="Times New Roman" w:eastAsia="方正仿宋_GBK" w:cs="Times New Roman"/>
          <w:b w:val="0"/>
          <w:bCs w:val="0"/>
          <w:color w:val="auto"/>
          <w:sz w:val="32"/>
          <w:szCs w:val="32"/>
          <w:highlight w:val="none"/>
          <w:lang w:val="en-US" w:eastAsia="zh-CN"/>
        </w:rPr>
        <w:t>疏勒县</w:t>
      </w:r>
      <w:r>
        <w:rPr>
          <w:rFonts w:hint="default" w:ascii="Times New Roman" w:hAnsi="Times New Roman" w:eastAsia="方正仿宋_GBK" w:cs="Times New Roman"/>
          <w:b w:val="0"/>
          <w:bCs w:val="0"/>
          <w:color w:val="auto"/>
          <w:sz w:val="32"/>
          <w:szCs w:val="32"/>
          <w:highlight w:val="none"/>
          <w:lang w:val="en-US" w:eastAsia="zh-CN"/>
        </w:rPr>
        <w:t>、和田地区</w:t>
      </w:r>
      <w:r>
        <w:rPr>
          <w:rFonts w:hint="eastAsia" w:ascii="Times New Roman" w:hAnsi="Times New Roman" w:eastAsia="方正仿宋_GBK" w:cs="Times New Roman"/>
          <w:b w:val="0"/>
          <w:bCs w:val="0"/>
          <w:color w:val="auto"/>
          <w:sz w:val="32"/>
          <w:szCs w:val="32"/>
          <w:highlight w:val="none"/>
          <w:lang w:val="en-US" w:eastAsia="zh-CN"/>
        </w:rPr>
        <w:t>策勒县、皮山县、洛浦县</w:t>
      </w:r>
      <w:r>
        <w:rPr>
          <w:rFonts w:hint="default" w:ascii="Times New Roman" w:hAnsi="Times New Roman" w:eastAsia="方正仿宋_GBK" w:cs="Times New Roman"/>
          <w:b w:val="0"/>
          <w:bCs w:val="0"/>
          <w:color w:val="auto"/>
          <w:sz w:val="32"/>
          <w:szCs w:val="32"/>
          <w:highlight w:val="none"/>
          <w:lang w:val="en-US" w:eastAsia="zh-CN"/>
        </w:rPr>
        <w:t>已向财政申请资金待支付</w:t>
      </w:r>
      <w:r>
        <w:rPr>
          <w:rFonts w:hint="eastAsia" w:ascii="Times New Roman" w:hAnsi="Times New Roman" w:eastAsia="方正仿宋_GBK" w:cs="Times New Roman"/>
          <w:b w:val="0"/>
          <w:bCs w:val="0"/>
          <w:color w:val="auto"/>
          <w:sz w:val="32"/>
          <w:szCs w:val="32"/>
          <w:highlight w:val="none"/>
          <w:lang w:val="en-US" w:eastAsia="zh-CN"/>
        </w:rPr>
        <w:t>。下一步，督促各地积极与财政部门对接，按时进行资金支付程序，</w:t>
      </w:r>
      <w:r>
        <w:rPr>
          <w:rFonts w:hint="default" w:ascii="Times New Roman" w:hAnsi="Times New Roman" w:eastAsia="方正仿宋_GBK" w:cs="Times New Roman"/>
          <w:b w:val="0"/>
          <w:bCs w:val="0"/>
          <w:i w:val="0"/>
          <w:color w:val="auto"/>
          <w:kern w:val="0"/>
          <w:sz w:val="32"/>
          <w:szCs w:val="32"/>
          <w:highlight w:val="none"/>
          <w:u w:val="none"/>
          <w:lang w:val="en-US" w:eastAsia="zh-CN" w:bidi="ar-SA"/>
        </w:rPr>
        <w:t>确保项目顺利实施</w:t>
      </w:r>
      <w:r>
        <w:rPr>
          <w:rFonts w:hint="eastAsia" w:ascii="Times New Roman" w:hAnsi="Times New Roman" w:eastAsia="方正仿宋_GBK" w:cs="Times New Roman"/>
          <w:b w:val="0"/>
          <w:bCs w:val="0"/>
          <w:color w:val="auto"/>
          <w:sz w:val="32"/>
          <w:szCs w:val="32"/>
          <w:highlight w:val="none"/>
          <w:lang w:val="en-US" w:eastAsia="zh-CN"/>
        </w:rPr>
        <w:t>。</w:t>
      </w:r>
    </w:p>
    <w:p w14:paraId="49615950">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评价结果将在</w:t>
      </w:r>
      <w:r>
        <w:rPr>
          <w:rFonts w:hint="eastAsia" w:ascii="Times New Roman" w:hAnsi="Times New Roman" w:eastAsia="方正仿宋_GBK" w:cs="Times New Roman"/>
          <w:b w:val="0"/>
          <w:bCs w:val="0"/>
          <w:sz w:val="32"/>
          <w:szCs w:val="32"/>
          <w:lang w:val="en-US" w:eastAsia="zh-CN"/>
        </w:rPr>
        <w:t>自治区民政厅、自治区财政厅</w:t>
      </w:r>
      <w:r>
        <w:rPr>
          <w:rFonts w:hint="default" w:ascii="Times New Roman" w:hAnsi="Times New Roman" w:eastAsia="方正仿宋_GBK" w:cs="Times New Roman"/>
          <w:b w:val="0"/>
          <w:bCs w:val="0"/>
          <w:sz w:val="32"/>
          <w:szCs w:val="32"/>
          <w:lang w:val="en-US" w:eastAsia="zh-CN"/>
        </w:rPr>
        <w:t>门户网站进行公示公开,广泛接受社会</w:t>
      </w:r>
      <w:r>
        <w:rPr>
          <w:rFonts w:hint="eastAsia" w:ascii="Times New Roman" w:hAnsi="Times New Roman" w:eastAsia="方正仿宋_GBK" w:cs="Times New Roman"/>
          <w:b w:val="0"/>
          <w:bCs w:val="0"/>
          <w:sz w:val="32"/>
          <w:szCs w:val="32"/>
          <w:lang w:val="en-US" w:eastAsia="zh-CN"/>
        </w:rPr>
        <w:t>监督。</w:t>
      </w:r>
    </w:p>
    <w:p w14:paraId="1817C6C7">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五、其他需要说明的问题</w:t>
      </w:r>
    </w:p>
    <w:p w14:paraId="338C7ED6">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中央巡视、各级审计和财政监督中未发现问题。</w:t>
      </w:r>
    </w:p>
    <w:p w14:paraId="3EF5EAC0">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黑体_GBK" w:cs="Times New Roman"/>
          <w:sz w:val="32"/>
          <w:szCs w:val="32"/>
          <w:highlight w:val="none"/>
          <w:lang w:eastAsia="zh-CN"/>
        </w:rPr>
      </w:pP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highlight w:val="none"/>
          <w:lang w:val="en-US" w:eastAsia="zh-CN"/>
        </w:rPr>
        <w:t>、</w:t>
      </w:r>
      <w:r>
        <w:rPr>
          <w:rFonts w:hint="eastAsia" w:ascii="Times New Roman" w:hAnsi="Times New Roman" w:eastAsia="方正黑体_GBK" w:cs="Times New Roman"/>
          <w:b w:val="0"/>
          <w:bCs w:val="0"/>
          <w:sz w:val="32"/>
          <w:szCs w:val="32"/>
          <w:highlight w:val="none"/>
          <w:lang w:eastAsia="zh-CN"/>
        </w:rPr>
        <w:t>附件</w:t>
      </w:r>
    </w:p>
    <w:p w14:paraId="1F3B5ABF">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i w:val="0"/>
          <w:color w:val="auto"/>
          <w:kern w:val="0"/>
          <w:sz w:val="32"/>
          <w:szCs w:val="32"/>
          <w:highlight w:val="none"/>
          <w:u w:val="none"/>
          <w:lang w:val="en-US" w:eastAsia="zh-CN" w:bidi="ar-SA"/>
        </w:rPr>
      </w:pPr>
      <w:r>
        <w:rPr>
          <w:rFonts w:hint="eastAsia" w:ascii="Times New Roman" w:hAnsi="Times New Roman" w:eastAsia="方正仿宋_GBK" w:cs="Times New Roman"/>
          <w:b w:val="0"/>
          <w:bCs w:val="0"/>
          <w:i w:val="0"/>
          <w:color w:val="auto"/>
          <w:kern w:val="0"/>
          <w:sz w:val="32"/>
          <w:szCs w:val="32"/>
          <w:highlight w:val="none"/>
          <w:u w:val="none"/>
          <w:lang w:val="en-US" w:eastAsia="zh-CN" w:bidi="ar-SA"/>
        </w:rPr>
        <w:t>转移支付区域（项目）绩效自评表</w:t>
      </w:r>
    </w:p>
    <w:p w14:paraId="48F2D43F">
      <w:pP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br w:type="page"/>
      </w:r>
    </w:p>
    <w:p w14:paraId="4AA441F1">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560" w:lineRule="exact"/>
        <w:ind w:left="0" w:leftChars="0" w:right="0" w:rightChars="0" w:firstLine="601" w:firstLineChars="200"/>
        <w:jc w:val="center"/>
        <w:textAlignment w:val="auto"/>
        <w:outlineLvl w:val="9"/>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中央对地方转移支付区域（项目）绩效自评表</w:t>
      </w:r>
    </w:p>
    <w:p w14:paraId="34831BF7">
      <w:pPr>
        <w:keepNext w:val="0"/>
        <w:keepLines w:val="0"/>
        <w:pageBreakBefore w:val="0"/>
        <w:widowControl w:val="0"/>
        <w:numPr>
          <w:ilvl w:val="0"/>
          <w:numId w:val="0"/>
        </w:numPr>
        <w:pBdr>
          <w:top w:val="none" w:color="000000" w:sz="0" w:space="0"/>
          <w:left w:val="none" w:color="000000" w:sz="0" w:space="0"/>
          <w:bottom w:val="none" w:color="000000" w:sz="0" w:space="12"/>
          <w:right w:val="none" w:color="000000" w:sz="0" w:space="0"/>
        </w:pBdr>
        <w:kinsoku/>
        <w:wordWrap w:val="0"/>
        <w:overflowPunct/>
        <w:topLinePunct/>
        <w:autoSpaceDE/>
        <w:autoSpaceDN/>
        <w:bidi w:val="0"/>
        <w:adjustRightInd/>
        <w:snapToGrid/>
        <w:spacing w:line="0" w:lineRule="atLeast"/>
        <w:ind w:left="0" w:leftChars="0" w:right="0" w:rightChars="0" w:firstLine="360" w:firstLineChars="200"/>
        <w:jc w:val="center"/>
        <w:textAlignment w:val="auto"/>
        <w:outlineLvl w:val="9"/>
        <w:rPr>
          <w:rFonts w:hint="default" w:ascii="Times New Roman" w:hAnsi="Times New Roman" w:eastAsia="宋体" w:cs="Times New Roman"/>
          <w:b w:val="0"/>
          <w:bCs w:val="0"/>
          <w:i w:val="0"/>
          <w:color w:val="auto"/>
          <w:kern w:val="0"/>
          <w:sz w:val="18"/>
          <w:szCs w:val="18"/>
          <w:highlight w:val="none"/>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（2025年度）</w:t>
      </w:r>
    </w:p>
    <w:tbl>
      <w:tblPr>
        <w:tblStyle w:val="10"/>
        <w:tblW w:w="9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669"/>
        <w:gridCol w:w="1172"/>
        <w:gridCol w:w="2563"/>
        <w:gridCol w:w="1503"/>
        <w:gridCol w:w="1102"/>
        <w:gridCol w:w="1775"/>
      </w:tblGrid>
      <w:tr w14:paraId="457F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8CF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转移支付（项目）名称</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E1F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中央专项彩票公益金支持居家和社区基本养老服务提升行动项目</w:t>
            </w:r>
          </w:p>
        </w:tc>
      </w:tr>
      <w:tr w14:paraId="5304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5A3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中央主管部门</w:t>
            </w:r>
          </w:p>
        </w:tc>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40F6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民政部</w:t>
            </w:r>
          </w:p>
        </w:tc>
      </w:tr>
      <w:tr w14:paraId="7179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318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地方主管部门</w:t>
            </w:r>
          </w:p>
        </w:tc>
        <w:tc>
          <w:tcPr>
            <w:tcW w:w="3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B034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自治区民政厅</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C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资金使用单位</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B79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各（州、市）民政局</w:t>
            </w:r>
          </w:p>
        </w:tc>
      </w:tr>
      <w:tr w14:paraId="1190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jc w:val="center"/>
        </w:trPr>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687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资金投入情况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（万元）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6019">
            <w:pPr>
              <w:rPr>
                <w:rFonts w:hint="default" w:ascii="Times New Roman" w:hAnsi="Times New Roman" w:eastAsia="宋体" w:cs="Times New Roman"/>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3E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全年预算数</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46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全年执行数</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146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r>
      <w:tr w14:paraId="67F5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804BE">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0E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年度资金总额：</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71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1752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DF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1314.7</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D59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75.04%</w:t>
            </w:r>
          </w:p>
        </w:tc>
      </w:tr>
      <w:tr w14:paraId="762B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7275">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10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其中：中央财政资金</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CB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1752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F8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1314.7</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EE2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75.04%</w:t>
            </w:r>
          </w:p>
        </w:tc>
      </w:tr>
      <w:tr w14:paraId="5526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F942">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FF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地方财政资金</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1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37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262FC">
            <w:pPr>
              <w:jc w:val="center"/>
              <w:rPr>
                <w:rFonts w:hint="default" w:ascii="Times New Roman" w:hAnsi="Times New Roman" w:eastAsia="宋体" w:cs="Times New Roman"/>
                <w:i w:val="0"/>
                <w:iCs w:val="0"/>
                <w:color w:val="000000"/>
                <w:sz w:val="18"/>
                <w:szCs w:val="18"/>
                <w:u w:val="none"/>
              </w:rPr>
            </w:pPr>
          </w:p>
        </w:tc>
      </w:tr>
      <w:tr w14:paraId="0CF6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5317F">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FE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67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A8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6BB22">
            <w:pPr>
              <w:jc w:val="center"/>
              <w:rPr>
                <w:rFonts w:hint="default" w:ascii="Times New Roman" w:hAnsi="Times New Roman" w:eastAsia="宋体" w:cs="Times New Roman"/>
                <w:i w:val="0"/>
                <w:iCs w:val="0"/>
                <w:color w:val="000000"/>
                <w:sz w:val="18"/>
                <w:szCs w:val="18"/>
                <w:u w:val="none"/>
              </w:rPr>
            </w:pPr>
          </w:p>
        </w:tc>
      </w:tr>
      <w:tr w14:paraId="46EE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E6D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资金管理情况</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CA26">
            <w:pPr>
              <w:rPr>
                <w:rFonts w:hint="default" w:ascii="Times New Roman" w:hAnsi="Times New Roman" w:eastAsia="宋体" w:cs="Times New Roman"/>
                <w:i w:val="0"/>
                <w:iCs w:val="0"/>
                <w:color w:val="000000"/>
                <w:sz w:val="18"/>
                <w:szCs w:val="18"/>
                <w:u w:val="none"/>
              </w:rPr>
            </w:pPr>
          </w:p>
        </w:tc>
        <w:tc>
          <w:tcPr>
            <w:tcW w:w="4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027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情况说明</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125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存在问题和改进措施</w:t>
            </w:r>
          </w:p>
        </w:tc>
      </w:tr>
      <w:tr w14:paraId="3219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5"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2F2EF">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5F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分配科学性</w:t>
            </w:r>
          </w:p>
        </w:tc>
        <w:tc>
          <w:tcPr>
            <w:tcW w:w="4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8EC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财政部、民政部《关于下达2025年中央专项彩票公益金支持居家和社区基本养老服务提升行动项目资金预算的通知》（财社〔2025〕47号）文件要求，2025年下达我区中央专项彩票公益金支持居家和社区基本养老服务提升行动项目1752万元。资金分配严格按照转移支付管理制度以及资金管理办法规定的范围和标准进行，2025年居家和社区基本养老服务提升行动项目实施地区为伊犁州，家庭养老床位建设及居家养老上门服务经费1202万元均为伊犁州项目实施经费。老年助餐经费550万元，根据各地实际需求情况，鼓励各地优先考虑购置助餐结算一体机，优先保障“金色晚霞”老年助餐服务示范点。根据市场询价，按照每个老年助餐点位配置一个助餐结算一体机5000元进行测算，分配至13个地州市。由于克拉玛依市老年助餐点已全部配置助餐结算一体机，结合当地市场监督管理局“明厨亮灶”行动，申请为20个具有一定规模、运营较好的老年助餐点购置监控设备，每个点位按1.5万元进行测算。</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2D4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5932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0C39">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D01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下达及时性</w:t>
            </w:r>
          </w:p>
        </w:tc>
        <w:tc>
          <w:tcPr>
            <w:tcW w:w="4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54C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格按照预算法及《彩票公益金管理办法》（财综〔2021〕18号）规定的时限要求分解下达。2025年收到中央下达资金文件后，及时与财政部门对接，形成资金申请文件，由自治区财政厅报自治区人民政府审定同意后，自治区财政厅、民政厅会签，联合将拨款文件和项目预算在规定30日内分解下达至各地州市。</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A22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67A8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6"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100A6">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3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拨付合规性</w:t>
            </w:r>
          </w:p>
        </w:tc>
        <w:tc>
          <w:tcPr>
            <w:tcW w:w="4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F34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中央对地方专项转移支付管理办法》（财预〔2015〕230号）、《彩票公益金管理办法》（财综〔2021〕18号）等文件拨付资金，按照下达资金和项目内容等进行资金分配和拨付，按照下达资金和项目内容等进行资金分配和拨付，经厅党组会研究后报财政部门审核，未出现将资金从国库转入财政专户或支付到预算单位实有资金账户等问题，资金拨付合规。</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376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6053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8"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40DF">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87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使用规范性</w:t>
            </w:r>
          </w:p>
        </w:tc>
        <w:tc>
          <w:tcPr>
            <w:tcW w:w="4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52E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中央对地方专项转移支付管理办法》（财预〔2015〕230号）等文件要求，指导各地专款专用，加快预算执行进度，切实提高资金使用效益。严格按照财政部民政部《中央专项彩票公益金支持居家和社区基本养老服务提升行动项目资金管理办法》（财社〔2024〕61号），做到资金专款专用，确保资金高效、安全使用。总体来看，本项目资金的整体管理水平较好，做到了专款专用、及时拨付、规范支付。</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245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4A8D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7"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A2DA">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32D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执行准确性</w:t>
            </w:r>
          </w:p>
        </w:tc>
        <w:tc>
          <w:tcPr>
            <w:tcW w:w="4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381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彩票公益金管理办法》（财综〔2021〕18号）《自治区民政厅预算绩效一体化推进工作方案》等文件要求，指导各地按照时间表、线路图，采取常态化监管方式，加快项目推进，强化日常监管，从源头上把好项目建设、资金支付管理关口，确保了资金使用依法依规、专款专用。项目资金为2025年7月下达，截止2025年12月底，本项目资金支付率为75.04%，今年将督促各地加快项目实施进度和资金支付进度，确保项目顺利实施。</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3C8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582E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B41F">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8C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预算绩效管理情况</w:t>
            </w:r>
          </w:p>
        </w:tc>
        <w:tc>
          <w:tcPr>
            <w:tcW w:w="4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ACD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厅党组高度重视福利彩票公益金管理工作，不折不扣地贯彻落实彩票公益金管理使用各项政策规定，采取因素法与项目法相结合，坚持问题导向，从各地实际需求出发，自治区民政、财政会签联合下发拨款文件，项目资金预算和区域绩效目标随同文件一并下达，实现一个月内按时完成资金分解下达目标任务。在实施过程中，牢固树立“花钱必问效，无效必问责”的绩效管理理念，严格落实《自治区民政厅预算绩效管理办法》，将绩效管理贯穿于资金分配、管理和使用等各环节，采取定期调度、实地调研指导、视频培训等方式，及时掌握工作动态，指导各地解决推进过程中存在的困难和问题，确保资金使用合法合规、安全有效使用。</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DE5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727A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8" w:hRule="atLeast"/>
          <w:jc w:val="center"/>
        </w:trPr>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1FFD3">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4C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支出责任履行情况</w:t>
            </w:r>
          </w:p>
        </w:tc>
        <w:tc>
          <w:tcPr>
            <w:tcW w:w="4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9AA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财政事权和支出责任划分有关规定，对共同财政事权转移支付资金，足额安排资金履行本级支出责任。严格按照资金使用要求，将资金下达至各地，一是支持伊犁州为经济困难的失能和部分失能老年人建设家庭养老床位1068张、提供居家养老上门服务2003人次；二是支持各地为不少于459个老年助餐机构根据需要购置或更新助餐设施设备，提升居家和社区养老服务的便捷性和可及性。</w:t>
            </w:r>
          </w:p>
        </w:tc>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FD6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65FC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32F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总体目标完成情况</w:t>
            </w:r>
          </w:p>
        </w:tc>
        <w:tc>
          <w:tcPr>
            <w:tcW w:w="44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8AA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总体目标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726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全年实际完成情况</w:t>
            </w:r>
          </w:p>
        </w:tc>
      </w:tr>
      <w:tr w14:paraId="7FD6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8FE6">
            <w:pPr>
              <w:jc w:val="center"/>
              <w:rPr>
                <w:rFonts w:hint="default" w:ascii="Times New Roman" w:hAnsi="Times New Roman" w:eastAsia="宋体" w:cs="Times New Roman"/>
                <w:i w:val="0"/>
                <w:iCs w:val="0"/>
                <w:color w:val="000000"/>
                <w:sz w:val="18"/>
                <w:szCs w:val="18"/>
                <w:u w:val="none"/>
              </w:rPr>
            </w:pPr>
          </w:p>
        </w:tc>
        <w:tc>
          <w:tcPr>
            <w:tcW w:w="44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B2F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支持项目地区为经济困难的失能和部分失能老年人建设家庭养老床位、提供居家养老上门服务，支持当地老年助餐机构根据需要购置或更新助餐设施设备，提升居家和社区养老服务的便捷性和可及性。</w:t>
            </w:r>
          </w:p>
        </w:tc>
        <w:tc>
          <w:tcPr>
            <w:tcW w:w="4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04D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截至2025年底，伊犁州建成家庭养老床位1100张，提供居家上门服务2050人次，添置更新设施设备的老年助餐点973个。资金支付1314.7万元，乌鲁木齐市实施进度慢，正在推进采购工作；克拉玛依、阿勒泰地区、克州等地因年底轧账未支付，待开账后支付；喀什地区、和田地区已向财政申请资金待支付。</w:t>
            </w:r>
          </w:p>
        </w:tc>
      </w:tr>
      <w:tr w14:paraId="4818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552F">
            <w:pPr>
              <w:jc w:val="center"/>
              <w:rPr>
                <w:rFonts w:hint="default" w:ascii="Times New Roman" w:hAnsi="Times New Roman" w:eastAsia="宋体" w:cs="Times New Roman"/>
                <w:i w:val="0"/>
                <w:iCs w:val="0"/>
                <w:color w:val="000000"/>
                <w:sz w:val="18"/>
                <w:szCs w:val="18"/>
                <w:u w:val="none"/>
              </w:rPr>
            </w:pPr>
          </w:p>
        </w:tc>
        <w:tc>
          <w:tcPr>
            <w:tcW w:w="44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CC26">
            <w:pPr>
              <w:jc w:val="center"/>
              <w:rPr>
                <w:rFonts w:hint="default" w:ascii="Times New Roman" w:hAnsi="Times New Roman" w:eastAsia="宋体" w:cs="Times New Roman"/>
                <w:i w:val="0"/>
                <w:iCs w:val="0"/>
                <w:color w:val="000000"/>
                <w:sz w:val="18"/>
                <w:szCs w:val="18"/>
                <w:u w:val="none"/>
              </w:rPr>
            </w:pPr>
          </w:p>
        </w:tc>
        <w:tc>
          <w:tcPr>
            <w:tcW w:w="4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BC1FC">
            <w:pPr>
              <w:jc w:val="center"/>
              <w:rPr>
                <w:rFonts w:hint="default" w:ascii="Times New Roman" w:hAnsi="Times New Roman" w:eastAsia="宋体" w:cs="Times New Roman"/>
                <w:i w:val="0"/>
                <w:iCs w:val="0"/>
                <w:color w:val="000000"/>
                <w:sz w:val="18"/>
                <w:szCs w:val="18"/>
                <w:u w:val="none"/>
              </w:rPr>
            </w:pPr>
          </w:p>
        </w:tc>
      </w:tr>
      <w:tr w14:paraId="5C29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82C0">
            <w:pPr>
              <w:jc w:val="center"/>
              <w:rPr>
                <w:rFonts w:hint="default" w:ascii="Times New Roman" w:hAnsi="Times New Roman" w:eastAsia="宋体" w:cs="Times New Roman"/>
                <w:i w:val="0"/>
                <w:iCs w:val="0"/>
                <w:color w:val="000000"/>
                <w:sz w:val="18"/>
                <w:szCs w:val="18"/>
                <w:u w:val="none"/>
              </w:rPr>
            </w:pPr>
          </w:p>
        </w:tc>
        <w:tc>
          <w:tcPr>
            <w:tcW w:w="44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E40C">
            <w:pPr>
              <w:jc w:val="center"/>
              <w:rPr>
                <w:rFonts w:hint="default" w:ascii="Times New Roman" w:hAnsi="Times New Roman" w:eastAsia="宋体" w:cs="Times New Roman"/>
                <w:i w:val="0"/>
                <w:iCs w:val="0"/>
                <w:color w:val="000000"/>
                <w:sz w:val="18"/>
                <w:szCs w:val="18"/>
                <w:u w:val="none"/>
              </w:rPr>
            </w:pPr>
          </w:p>
        </w:tc>
        <w:tc>
          <w:tcPr>
            <w:tcW w:w="4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6C38">
            <w:pPr>
              <w:jc w:val="center"/>
              <w:rPr>
                <w:rFonts w:hint="default" w:ascii="Times New Roman" w:hAnsi="Times New Roman" w:eastAsia="宋体" w:cs="Times New Roman"/>
                <w:i w:val="0"/>
                <w:iCs w:val="0"/>
                <w:color w:val="000000"/>
                <w:sz w:val="18"/>
                <w:szCs w:val="18"/>
                <w:u w:val="none"/>
              </w:rPr>
            </w:pPr>
          </w:p>
        </w:tc>
      </w:tr>
      <w:tr w14:paraId="1DB1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A02B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3B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5E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D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9B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8A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全年实际完成值</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79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未完成原因和改进措施</w:t>
            </w:r>
          </w:p>
        </w:tc>
      </w:tr>
      <w:tr w14:paraId="5643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D4AD">
            <w:pPr>
              <w:jc w:val="center"/>
              <w:rPr>
                <w:rFonts w:hint="default" w:ascii="Times New Roman" w:hAnsi="Times New Roman" w:eastAsia="宋体" w:cs="Times New Roman"/>
                <w:i w:val="0"/>
                <w:iCs w:val="0"/>
                <w:color w:val="000000"/>
                <w:sz w:val="18"/>
                <w:szCs w:val="18"/>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E24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147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6D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享受家庭养老床位建设补贴数量</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32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≥1068</w:t>
            </w:r>
            <w:r>
              <w:rPr>
                <w:rStyle w:val="21"/>
                <w:rFonts w:hint="default" w:ascii="Times New Roman" w:hAnsi="Times New Roman" w:eastAsia="宋体" w:cs="Times New Roman"/>
                <w:sz w:val="18"/>
                <w:szCs w:val="18"/>
                <w:lang w:val="en-US" w:eastAsia="zh-CN" w:bidi="ar"/>
              </w:rPr>
              <w:t>张</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ED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1100张</w:t>
            </w:r>
          </w:p>
        </w:tc>
        <w:tc>
          <w:tcPr>
            <w:tcW w:w="1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0672D4E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r>
      <w:tr w14:paraId="1417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3"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95CB">
            <w:pPr>
              <w:jc w:val="center"/>
              <w:rPr>
                <w:rFonts w:hint="default" w:ascii="Times New Roman" w:hAnsi="Times New Roman" w:eastAsia="宋体" w:cs="Times New Roman"/>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2F9FE">
            <w:pPr>
              <w:jc w:val="center"/>
              <w:rPr>
                <w:rFonts w:hint="default" w:ascii="Times New Roman" w:hAnsi="Times New Roman" w:eastAsia="宋体" w:cs="Times New Roman"/>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8BA3">
            <w:pPr>
              <w:jc w:val="center"/>
              <w:rPr>
                <w:rFonts w:hint="default" w:ascii="Times New Roman" w:hAnsi="Times New Roman" w:eastAsia="宋体" w:cs="Times New Roman"/>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58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提供居家上门服务数量</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4E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≥2003</w:t>
            </w:r>
            <w:r>
              <w:rPr>
                <w:rStyle w:val="21"/>
                <w:rFonts w:hint="default" w:ascii="Times New Roman" w:hAnsi="Times New Roman" w:eastAsia="宋体" w:cs="Times New Roman"/>
                <w:sz w:val="18"/>
                <w:szCs w:val="18"/>
                <w:lang w:val="en-US" w:eastAsia="zh-CN" w:bidi="ar"/>
              </w:rPr>
              <w:t>人次</w:t>
            </w:r>
          </w:p>
        </w:tc>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465053E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2050人次</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center"/>
          </w:tcPr>
          <w:p w14:paraId="497E7B2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r>
      <w:tr w14:paraId="0FD3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BC9B">
            <w:pPr>
              <w:jc w:val="center"/>
              <w:rPr>
                <w:rFonts w:hint="default" w:ascii="Times New Roman" w:hAnsi="Times New Roman" w:eastAsia="宋体" w:cs="Times New Roman"/>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20D1">
            <w:pPr>
              <w:jc w:val="center"/>
              <w:rPr>
                <w:rFonts w:hint="default" w:ascii="Times New Roman" w:hAnsi="Times New Roman" w:eastAsia="宋体" w:cs="Times New Roman"/>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11B9A">
            <w:pPr>
              <w:jc w:val="center"/>
              <w:rPr>
                <w:rFonts w:hint="default" w:ascii="Times New Roman" w:hAnsi="Times New Roman" w:eastAsia="宋体" w:cs="Times New Roman"/>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9B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添置更新设施设备的街道（乡镇）或村（社区）层面老年助餐点数量</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60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≥459</w:t>
            </w:r>
            <w:r>
              <w:rPr>
                <w:rStyle w:val="21"/>
                <w:rFonts w:hint="default" w:ascii="Times New Roman" w:hAnsi="Times New Roman" w:eastAsia="宋体" w:cs="Times New Roman"/>
                <w:sz w:val="18"/>
                <w:szCs w:val="18"/>
                <w:highlight w:val="none"/>
                <w:lang w:val="en-US" w:eastAsia="zh-CN" w:bidi="ar"/>
              </w:rPr>
              <w:t>个</w:t>
            </w:r>
          </w:p>
        </w:tc>
        <w:tc>
          <w:tcPr>
            <w:tcW w:w="1102" w:type="dxa"/>
            <w:tcBorders>
              <w:top w:val="single" w:color="000000" w:sz="4" w:space="0"/>
              <w:left w:val="single" w:color="000000" w:sz="4" w:space="0"/>
              <w:bottom w:val="single" w:color="000000" w:sz="4" w:space="0"/>
              <w:right w:val="single" w:color="auto" w:sz="4" w:space="0"/>
            </w:tcBorders>
            <w:shd w:val="clear" w:color="auto" w:fill="auto"/>
            <w:vAlign w:val="center"/>
          </w:tcPr>
          <w:p w14:paraId="76CAC3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973个</w:t>
            </w:r>
          </w:p>
        </w:tc>
        <w:tc>
          <w:tcPr>
            <w:tcW w:w="1775" w:type="dxa"/>
            <w:tcBorders>
              <w:top w:val="single" w:color="auto" w:sz="4" w:space="0"/>
              <w:left w:val="single" w:color="auto" w:sz="4" w:space="0"/>
              <w:bottom w:val="single" w:color="auto" w:sz="4" w:space="0"/>
              <w:right w:val="single" w:color="auto" w:sz="4" w:space="0"/>
            </w:tcBorders>
            <w:shd w:val="clear" w:color="auto" w:fill="auto"/>
            <w:vAlign w:val="center"/>
          </w:tcPr>
          <w:p w14:paraId="01E694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highlight w:val="none"/>
                <w:u w:val="none"/>
                <w:lang w:eastAsia="zh-CN"/>
              </w:rPr>
            </w:pPr>
            <w:r>
              <w:rPr>
                <w:rFonts w:hint="default" w:ascii="Times New Roman" w:hAnsi="Times New Roman" w:eastAsia="宋体" w:cs="Times New Roman"/>
                <w:i w:val="0"/>
                <w:iCs w:val="0"/>
                <w:color w:val="000000"/>
                <w:sz w:val="18"/>
                <w:szCs w:val="18"/>
                <w:highlight w:val="none"/>
                <w:u w:val="none"/>
              </w:rPr>
              <w:t>项目资金分配时，结合往年助餐点设备更新数量及各地实际需求，克拉玛依每个点位按1.5万进行测算（共20个点位），其他地州市每个点位按照5000元进行测算（共1040个点位）分配，共补助1060个点位</w:t>
            </w:r>
            <w:r>
              <w:rPr>
                <w:rFonts w:hint="default" w:ascii="Times New Roman" w:hAnsi="Times New Roman" w:eastAsia="宋体" w:cs="Times New Roman"/>
                <w:i w:val="0"/>
                <w:iCs w:val="0"/>
                <w:color w:val="000000"/>
                <w:sz w:val="18"/>
                <w:szCs w:val="18"/>
                <w:highlight w:val="none"/>
                <w:u w:val="none"/>
                <w:lang w:eastAsia="zh-CN"/>
              </w:rPr>
              <w:t>，</w:t>
            </w:r>
            <w:r>
              <w:rPr>
                <w:rFonts w:hint="default" w:ascii="Times New Roman" w:hAnsi="Times New Roman" w:eastAsia="宋体" w:cs="Times New Roman"/>
                <w:i w:val="0"/>
                <w:iCs w:val="0"/>
                <w:color w:val="000000"/>
                <w:sz w:val="18"/>
                <w:szCs w:val="18"/>
                <w:highlight w:val="none"/>
                <w:u w:val="none"/>
                <w:lang w:val="en-US" w:eastAsia="zh-CN"/>
              </w:rPr>
              <w:t>完成973个。</w:t>
            </w:r>
          </w:p>
        </w:tc>
      </w:tr>
      <w:tr w14:paraId="5C35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1"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CE8DB">
            <w:pPr>
              <w:jc w:val="center"/>
              <w:rPr>
                <w:rFonts w:hint="default" w:ascii="Times New Roman" w:hAnsi="Times New Roman" w:eastAsia="宋体" w:cs="Times New Roman"/>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4AF6">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50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64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通过为符合条件的服务对象建设家庭养老床位和提供居家上门服务，提升居家失能老年人专业照护水平；通过</w:t>
            </w:r>
            <w:bookmarkStart w:id="0" w:name="_GoBack"/>
            <w:bookmarkEnd w:id="0"/>
            <w:r>
              <w:rPr>
                <w:rFonts w:hint="default" w:ascii="Times New Roman" w:hAnsi="Times New Roman" w:eastAsia="宋体" w:cs="Times New Roman"/>
                <w:i w:val="0"/>
                <w:iCs w:val="0"/>
                <w:color w:val="000000"/>
                <w:kern w:val="0"/>
                <w:sz w:val="18"/>
                <w:szCs w:val="18"/>
                <w:u w:val="none"/>
                <w:lang w:val="en-US" w:eastAsia="zh-CN" w:bidi="ar"/>
              </w:rPr>
              <w:t>支持老年助餐点添置更新设施设备，提高助餐服务覆盖面和老年人就餐便利度</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CD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满足</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90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775" w:type="dxa"/>
            <w:tcBorders>
              <w:top w:val="single" w:color="auto" w:sz="4" w:space="0"/>
              <w:left w:val="single" w:color="000000" w:sz="4" w:space="0"/>
              <w:bottom w:val="single" w:color="000000" w:sz="4" w:space="0"/>
              <w:right w:val="single" w:color="000000" w:sz="4" w:space="0"/>
            </w:tcBorders>
            <w:shd w:val="clear" w:color="auto" w:fill="auto"/>
            <w:vAlign w:val="center"/>
          </w:tcPr>
          <w:p w14:paraId="22D573EA">
            <w:pPr>
              <w:rPr>
                <w:rFonts w:hint="default" w:ascii="Times New Roman" w:hAnsi="Times New Roman" w:eastAsia="宋体" w:cs="Times New Roman"/>
                <w:i w:val="0"/>
                <w:iCs w:val="0"/>
                <w:color w:val="000000"/>
                <w:sz w:val="18"/>
                <w:szCs w:val="18"/>
                <w:u w:val="none"/>
              </w:rPr>
            </w:pPr>
          </w:p>
        </w:tc>
      </w:tr>
      <w:tr w14:paraId="4C17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FFE8">
            <w:pPr>
              <w:jc w:val="center"/>
              <w:rPr>
                <w:rFonts w:hint="default" w:ascii="Times New Roman" w:hAnsi="Times New Roman" w:eastAsia="宋体" w:cs="Times New Roman"/>
                <w:i w:val="0"/>
                <w:iCs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63E46">
            <w:pPr>
              <w:jc w:val="center"/>
              <w:rPr>
                <w:rFonts w:hint="default" w:ascii="Times New Roman" w:hAnsi="Times New Roman" w:eastAsia="宋体" w:cs="Times New Roman"/>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56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04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向本行政区域各县级财政部门下达中央财政补助资金时间</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D5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F5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收到补助资金后30日内</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CA46">
            <w:pPr>
              <w:rPr>
                <w:rFonts w:hint="default" w:ascii="Times New Roman" w:hAnsi="Times New Roman" w:eastAsia="宋体" w:cs="Times New Roman"/>
                <w:i w:val="0"/>
                <w:iCs w:val="0"/>
                <w:color w:val="000000"/>
                <w:sz w:val="18"/>
                <w:szCs w:val="18"/>
                <w:u w:val="none"/>
              </w:rPr>
            </w:pPr>
          </w:p>
        </w:tc>
      </w:tr>
      <w:tr w14:paraId="3431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089D">
            <w:pPr>
              <w:jc w:val="center"/>
              <w:rPr>
                <w:rFonts w:hint="default" w:ascii="Times New Roman" w:hAnsi="Times New Roman" w:eastAsia="宋体" w:cs="Times New Roman"/>
                <w:i w:val="0"/>
                <w:iCs w:val="0"/>
                <w:color w:val="000000"/>
                <w:sz w:val="18"/>
                <w:szCs w:val="18"/>
                <w:u w:val="none"/>
              </w:rPr>
            </w:pPr>
          </w:p>
        </w:tc>
        <w:tc>
          <w:tcPr>
            <w:tcW w:w="669" w:type="dxa"/>
            <w:vMerge w:val="restart"/>
            <w:tcBorders>
              <w:top w:val="single" w:color="000000" w:sz="4" w:space="0"/>
              <w:left w:val="single" w:color="000000" w:sz="4" w:space="0"/>
              <w:right w:val="single" w:color="000000" w:sz="4" w:space="0"/>
            </w:tcBorders>
            <w:shd w:val="clear" w:color="auto" w:fill="auto"/>
            <w:vAlign w:val="center"/>
          </w:tcPr>
          <w:p w14:paraId="733DD6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72" w:type="dxa"/>
            <w:vMerge w:val="restart"/>
            <w:tcBorders>
              <w:top w:val="single" w:color="000000" w:sz="4" w:space="0"/>
              <w:left w:val="single" w:color="000000" w:sz="4" w:space="0"/>
              <w:right w:val="single" w:color="000000" w:sz="4" w:space="0"/>
            </w:tcBorders>
            <w:shd w:val="clear" w:color="auto" w:fill="auto"/>
            <w:vAlign w:val="center"/>
          </w:tcPr>
          <w:p w14:paraId="6319CB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A4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居家和社区养老服务能力和品质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91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有效提高</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B4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sz w:val="18"/>
                <w:szCs w:val="18"/>
                <w:u w:val="none"/>
                <w:lang w:val="en-US" w:eastAsia="zh-CN"/>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FF4A">
            <w:pPr>
              <w:rPr>
                <w:rFonts w:hint="default" w:ascii="Times New Roman" w:hAnsi="Times New Roman" w:eastAsia="宋体" w:cs="Times New Roman"/>
                <w:i w:val="0"/>
                <w:iCs w:val="0"/>
                <w:color w:val="000000"/>
                <w:sz w:val="18"/>
                <w:szCs w:val="18"/>
                <w:u w:val="none"/>
              </w:rPr>
            </w:pPr>
          </w:p>
        </w:tc>
      </w:tr>
      <w:tr w14:paraId="7776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98E5D">
            <w:pPr>
              <w:jc w:val="center"/>
              <w:rPr>
                <w:rFonts w:hint="default" w:ascii="Times New Roman" w:hAnsi="Times New Roman" w:eastAsia="宋体" w:cs="Times New Roman"/>
                <w:i w:val="0"/>
                <w:iCs w:val="0"/>
                <w:color w:val="000000"/>
                <w:sz w:val="18"/>
                <w:szCs w:val="18"/>
                <w:u w:val="none"/>
              </w:rPr>
            </w:pPr>
          </w:p>
        </w:tc>
        <w:tc>
          <w:tcPr>
            <w:tcW w:w="669" w:type="dxa"/>
            <w:vMerge w:val="continue"/>
            <w:tcBorders>
              <w:left w:val="single" w:color="000000" w:sz="4" w:space="0"/>
              <w:bottom w:val="single" w:color="000000" w:sz="4" w:space="0"/>
              <w:right w:val="single" w:color="000000" w:sz="4" w:space="0"/>
            </w:tcBorders>
            <w:shd w:val="clear" w:color="auto" w:fill="auto"/>
            <w:vAlign w:val="center"/>
          </w:tcPr>
          <w:p w14:paraId="1B533E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72" w:type="dxa"/>
            <w:vMerge w:val="continue"/>
            <w:tcBorders>
              <w:left w:val="single" w:color="000000" w:sz="4" w:space="0"/>
              <w:bottom w:val="single" w:color="000000" w:sz="4" w:space="0"/>
              <w:right w:val="single" w:color="000000" w:sz="4" w:space="0"/>
            </w:tcBorders>
            <w:shd w:val="clear" w:color="auto" w:fill="auto"/>
            <w:vAlign w:val="center"/>
          </w:tcPr>
          <w:p w14:paraId="18C4D2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E2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提升老年助餐点设施设备配置服务保障能力和水平</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37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逐步提升</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F1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sz w:val="18"/>
                <w:szCs w:val="18"/>
                <w:u w:val="none"/>
                <w:lang w:val="en-US" w:eastAsia="zh-CN"/>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D21A">
            <w:pPr>
              <w:rPr>
                <w:rFonts w:hint="default" w:ascii="Times New Roman" w:hAnsi="Times New Roman" w:eastAsia="宋体" w:cs="Times New Roman"/>
                <w:i w:val="0"/>
                <w:iCs w:val="0"/>
                <w:color w:val="000000"/>
                <w:sz w:val="18"/>
                <w:szCs w:val="18"/>
                <w:u w:val="none"/>
              </w:rPr>
            </w:pPr>
          </w:p>
        </w:tc>
      </w:tr>
      <w:tr w14:paraId="285B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 w:hRule="atLeast"/>
          <w:jc w:val="center"/>
        </w:trPr>
        <w:tc>
          <w:tcPr>
            <w:tcW w:w="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E5FB">
            <w:pPr>
              <w:jc w:val="center"/>
              <w:rPr>
                <w:rFonts w:hint="default" w:ascii="Times New Roman" w:hAnsi="Times New Roman" w:eastAsia="宋体" w:cs="Times New Roman"/>
                <w:i w:val="0"/>
                <w:iCs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72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1F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62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受益老年助餐点和老年人对居家社区养老服务的满意度</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47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44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6772">
            <w:pP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乌鲁木齐市实施进度较慢，正在推进采购工作。</w:t>
            </w:r>
          </w:p>
        </w:tc>
      </w:tr>
    </w:tbl>
    <w:p w14:paraId="2AAE11A1">
      <w:pPr>
        <w:keepNext w:val="0"/>
        <w:keepLines w:val="0"/>
        <w:pageBreakBefore w:val="0"/>
        <w:widowControl w:val="0"/>
        <w:kinsoku/>
        <w:wordWrap w:val="0"/>
        <w:overflowPunct/>
        <w:topLinePunct/>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highlight w:val="none"/>
        </w:rPr>
      </w:pPr>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等线">
    <w:altName w:val="Noto Sans CJK SC"/>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15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8CEC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38CEC4">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00"/>
    <w:rsid w:val="00075B50"/>
    <w:rsid w:val="00176C83"/>
    <w:rsid w:val="00220784"/>
    <w:rsid w:val="00232961"/>
    <w:rsid w:val="002961D2"/>
    <w:rsid w:val="003D4B38"/>
    <w:rsid w:val="00500937"/>
    <w:rsid w:val="005D69FE"/>
    <w:rsid w:val="006700BF"/>
    <w:rsid w:val="00677C98"/>
    <w:rsid w:val="00700496"/>
    <w:rsid w:val="007A5FC6"/>
    <w:rsid w:val="008024AA"/>
    <w:rsid w:val="00841245"/>
    <w:rsid w:val="00893176"/>
    <w:rsid w:val="008E1A89"/>
    <w:rsid w:val="00906204"/>
    <w:rsid w:val="009C5871"/>
    <w:rsid w:val="00AB41F7"/>
    <w:rsid w:val="00B1743E"/>
    <w:rsid w:val="00BB18C1"/>
    <w:rsid w:val="00C13271"/>
    <w:rsid w:val="00C20279"/>
    <w:rsid w:val="00D04BC9"/>
    <w:rsid w:val="00D260DA"/>
    <w:rsid w:val="00D55800"/>
    <w:rsid w:val="00DF2AF6"/>
    <w:rsid w:val="00E27879"/>
    <w:rsid w:val="00E345C8"/>
    <w:rsid w:val="00E7664D"/>
    <w:rsid w:val="00EE5D96"/>
    <w:rsid w:val="012F3BE7"/>
    <w:rsid w:val="013F0C73"/>
    <w:rsid w:val="01716545"/>
    <w:rsid w:val="01CE5D01"/>
    <w:rsid w:val="02473816"/>
    <w:rsid w:val="025D18B7"/>
    <w:rsid w:val="026C20C7"/>
    <w:rsid w:val="02716A7E"/>
    <w:rsid w:val="02971543"/>
    <w:rsid w:val="02BE2071"/>
    <w:rsid w:val="02FD4A36"/>
    <w:rsid w:val="0331607D"/>
    <w:rsid w:val="03D1620A"/>
    <w:rsid w:val="043C7325"/>
    <w:rsid w:val="043F7567"/>
    <w:rsid w:val="04E61D1F"/>
    <w:rsid w:val="05E50DEF"/>
    <w:rsid w:val="0628538D"/>
    <w:rsid w:val="06E85F4D"/>
    <w:rsid w:val="06F11B9E"/>
    <w:rsid w:val="0748732D"/>
    <w:rsid w:val="081F50F4"/>
    <w:rsid w:val="08644366"/>
    <w:rsid w:val="08852F02"/>
    <w:rsid w:val="097EA8BC"/>
    <w:rsid w:val="0A1228C5"/>
    <w:rsid w:val="0ADC5A4C"/>
    <w:rsid w:val="0B126B68"/>
    <w:rsid w:val="0B2B7F0C"/>
    <w:rsid w:val="0B323A27"/>
    <w:rsid w:val="0B4247FA"/>
    <w:rsid w:val="0B9660B9"/>
    <w:rsid w:val="0BB16B80"/>
    <w:rsid w:val="0CD21C7B"/>
    <w:rsid w:val="0D6D6013"/>
    <w:rsid w:val="0DF67A04"/>
    <w:rsid w:val="0E597ED8"/>
    <w:rsid w:val="0ED819B1"/>
    <w:rsid w:val="0F0C28B9"/>
    <w:rsid w:val="0F255F6D"/>
    <w:rsid w:val="0F493BEC"/>
    <w:rsid w:val="0F4946DB"/>
    <w:rsid w:val="0F7D165B"/>
    <w:rsid w:val="0FCB2853"/>
    <w:rsid w:val="100770BC"/>
    <w:rsid w:val="100C4E0A"/>
    <w:rsid w:val="101B7EE8"/>
    <w:rsid w:val="102172BF"/>
    <w:rsid w:val="10502DE1"/>
    <w:rsid w:val="107163FC"/>
    <w:rsid w:val="1086284E"/>
    <w:rsid w:val="10E80713"/>
    <w:rsid w:val="111D6FEC"/>
    <w:rsid w:val="11551DC9"/>
    <w:rsid w:val="11996697"/>
    <w:rsid w:val="12566CC4"/>
    <w:rsid w:val="12C61B21"/>
    <w:rsid w:val="12D51725"/>
    <w:rsid w:val="13432146"/>
    <w:rsid w:val="135D6CC4"/>
    <w:rsid w:val="136455E5"/>
    <w:rsid w:val="13BB3C62"/>
    <w:rsid w:val="13F5417E"/>
    <w:rsid w:val="14407D83"/>
    <w:rsid w:val="147A3864"/>
    <w:rsid w:val="155A43D8"/>
    <w:rsid w:val="15BC2337"/>
    <w:rsid w:val="15C0187E"/>
    <w:rsid w:val="15DE0D07"/>
    <w:rsid w:val="1643204E"/>
    <w:rsid w:val="17112266"/>
    <w:rsid w:val="175736BC"/>
    <w:rsid w:val="17720520"/>
    <w:rsid w:val="17721AEC"/>
    <w:rsid w:val="17B54C4F"/>
    <w:rsid w:val="17BB77F0"/>
    <w:rsid w:val="17FB0286"/>
    <w:rsid w:val="1813407D"/>
    <w:rsid w:val="185465F0"/>
    <w:rsid w:val="187B3CA8"/>
    <w:rsid w:val="19376266"/>
    <w:rsid w:val="194752D9"/>
    <w:rsid w:val="197F1C0E"/>
    <w:rsid w:val="198B1CC1"/>
    <w:rsid w:val="19C65E5F"/>
    <w:rsid w:val="19D82A9A"/>
    <w:rsid w:val="19EB66D2"/>
    <w:rsid w:val="19F920F4"/>
    <w:rsid w:val="1A9F4685"/>
    <w:rsid w:val="1BCE7474"/>
    <w:rsid w:val="1C3E6AF6"/>
    <w:rsid w:val="1CC83127"/>
    <w:rsid w:val="1DC80C5F"/>
    <w:rsid w:val="1DD705CD"/>
    <w:rsid w:val="1EB722CE"/>
    <w:rsid w:val="1EC768E9"/>
    <w:rsid w:val="1EE5F074"/>
    <w:rsid w:val="1F6D2BBE"/>
    <w:rsid w:val="20266D8A"/>
    <w:rsid w:val="208A2911"/>
    <w:rsid w:val="21132153"/>
    <w:rsid w:val="217F7D78"/>
    <w:rsid w:val="222C0D99"/>
    <w:rsid w:val="22A43D66"/>
    <w:rsid w:val="22C065C2"/>
    <w:rsid w:val="236D7CC0"/>
    <w:rsid w:val="239116F9"/>
    <w:rsid w:val="24535B2D"/>
    <w:rsid w:val="248236F0"/>
    <w:rsid w:val="24B347B6"/>
    <w:rsid w:val="24F60CEE"/>
    <w:rsid w:val="25BC4207"/>
    <w:rsid w:val="25F3C9E9"/>
    <w:rsid w:val="262C606D"/>
    <w:rsid w:val="265D5639"/>
    <w:rsid w:val="26672631"/>
    <w:rsid w:val="26AD6E48"/>
    <w:rsid w:val="26E72DA5"/>
    <w:rsid w:val="26F33AE5"/>
    <w:rsid w:val="27065F43"/>
    <w:rsid w:val="274C00F3"/>
    <w:rsid w:val="27A5353A"/>
    <w:rsid w:val="27A675FA"/>
    <w:rsid w:val="27B357EE"/>
    <w:rsid w:val="290C745E"/>
    <w:rsid w:val="291B6A5F"/>
    <w:rsid w:val="29436065"/>
    <w:rsid w:val="29AB3369"/>
    <w:rsid w:val="2A684F32"/>
    <w:rsid w:val="2A9D629F"/>
    <w:rsid w:val="2B8A543C"/>
    <w:rsid w:val="2BEF29AB"/>
    <w:rsid w:val="2CD47BC0"/>
    <w:rsid w:val="2D2C25D8"/>
    <w:rsid w:val="2D4C786A"/>
    <w:rsid w:val="2DB634BD"/>
    <w:rsid w:val="2E434D33"/>
    <w:rsid w:val="2E4A5073"/>
    <w:rsid w:val="2E5936BD"/>
    <w:rsid w:val="2EA700BB"/>
    <w:rsid w:val="2EA76ACE"/>
    <w:rsid w:val="2EF005EA"/>
    <w:rsid w:val="2F5C6E33"/>
    <w:rsid w:val="2F7E546D"/>
    <w:rsid w:val="2F94264F"/>
    <w:rsid w:val="302765C7"/>
    <w:rsid w:val="305A2CB0"/>
    <w:rsid w:val="30C84E61"/>
    <w:rsid w:val="319E6326"/>
    <w:rsid w:val="321275D6"/>
    <w:rsid w:val="331770B1"/>
    <w:rsid w:val="33705686"/>
    <w:rsid w:val="33BF3EFE"/>
    <w:rsid w:val="33DA3D91"/>
    <w:rsid w:val="33F80C40"/>
    <w:rsid w:val="33FA39EB"/>
    <w:rsid w:val="3408433A"/>
    <w:rsid w:val="34604C36"/>
    <w:rsid w:val="34655CC5"/>
    <w:rsid w:val="34C374C3"/>
    <w:rsid w:val="35751353"/>
    <w:rsid w:val="359E24B7"/>
    <w:rsid w:val="35FF5E38"/>
    <w:rsid w:val="366148E4"/>
    <w:rsid w:val="3707583F"/>
    <w:rsid w:val="374CB3BA"/>
    <w:rsid w:val="37D3B816"/>
    <w:rsid w:val="37D64B34"/>
    <w:rsid w:val="380363FC"/>
    <w:rsid w:val="3825534B"/>
    <w:rsid w:val="3846223E"/>
    <w:rsid w:val="38604D4F"/>
    <w:rsid w:val="38616E0F"/>
    <w:rsid w:val="38910E1B"/>
    <w:rsid w:val="391F5708"/>
    <w:rsid w:val="394728E3"/>
    <w:rsid w:val="394936D4"/>
    <w:rsid w:val="39820393"/>
    <w:rsid w:val="399932B9"/>
    <w:rsid w:val="3A357178"/>
    <w:rsid w:val="3A5C7A1E"/>
    <w:rsid w:val="3A8223BA"/>
    <w:rsid w:val="3A837EF1"/>
    <w:rsid w:val="3AAF5FED"/>
    <w:rsid w:val="3B0C4B6A"/>
    <w:rsid w:val="3B88474A"/>
    <w:rsid w:val="3BAE2D70"/>
    <w:rsid w:val="3BBE6181"/>
    <w:rsid w:val="3BE058B1"/>
    <w:rsid w:val="3C351412"/>
    <w:rsid w:val="3C79117D"/>
    <w:rsid w:val="3CFD4CEC"/>
    <w:rsid w:val="3CFFF41E"/>
    <w:rsid w:val="3D461C12"/>
    <w:rsid w:val="3D814536"/>
    <w:rsid w:val="3DA30279"/>
    <w:rsid w:val="3DBB672A"/>
    <w:rsid w:val="3DEA61A3"/>
    <w:rsid w:val="3E314596"/>
    <w:rsid w:val="3E35583D"/>
    <w:rsid w:val="3E5C2E13"/>
    <w:rsid w:val="3EBB12F8"/>
    <w:rsid w:val="3EFD6469"/>
    <w:rsid w:val="3F117A4E"/>
    <w:rsid w:val="3F136F08"/>
    <w:rsid w:val="3F1453E2"/>
    <w:rsid w:val="3F6737EE"/>
    <w:rsid w:val="3F6E03EA"/>
    <w:rsid w:val="3F7DFAAC"/>
    <w:rsid w:val="3F7E9D2A"/>
    <w:rsid w:val="3F875451"/>
    <w:rsid w:val="3FDB5297"/>
    <w:rsid w:val="3FF0495B"/>
    <w:rsid w:val="3FFFABAB"/>
    <w:rsid w:val="40266BC0"/>
    <w:rsid w:val="418D2B39"/>
    <w:rsid w:val="424779B1"/>
    <w:rsid w:val="43311772"/>
    <w:rsid w:val="437A6AAC"/>
    <w:rsid w:val="43912142"/>
    <w:rsid w:val="43BB6137"/>
    <w:rsid w:val="44DD3637"/>
    <w:rsid w:val="44F268EB"/>
    <w:rsid w:val="451930DF"/>
    <w:rsid w:val="45365CE4"/>
    <w:rsid w:val="45A07594"/>
    <w:rsid w:val="45C649C8"/>
    <w:rsid w:val="45DD4EEC"/>
    <w:rsid w:val="46193601"/>
    <w:rsid w:val="4667459A"/>
    <w:rsid w:val="467811B4"/>
    <w:rsid w:val="467D76EE"/>
    <w:rsid w:val="468E49CF"/>
    <w:rsid w:val="46CE3DAE"/>
    <w:rsid w:val="4710514F"/>
    <w:rsid w:val="47401BD9"/>
    <w:rsid w:val="47776128"/>
    <w:rsid w:val="480109E1"/>
    <w:rsid w:val="487D67F8"/>
    <w:rsid w:val="49601DCE"/>
    <w:rsid w:val="49806FDD"/>
    <w:rsid w:val="49BD0665"/>
    <w:rsid w:val="4A8F3EEC"/>
    <w:rsid w:val="4B035E4E"/>
    <w:rsid w:val="4B314FEE"/>
    <w:rsid w:val="4B6D5936"/>
    <w:rsid w:val="4B8B1A51"/>
    <w:rsid w:val="4BF45AF4"/>
    <w:rsid w:val="4C3860BD"/>
    <w:rsid w:val="4C830CBE"/>
    <w:rsid w:val="4CC94B9E"/>
    <w:rsid w:val="4D0F5EE4"/>
    <w:rsid w:val="4D352BC9"/>
    <w:rsid w:val="4D4774EB"/>
    <w:rsid w:val="4D6D6C74"/>
    <w:rsid w:val="4DB24E07"/>
    <w:rsid w:val="4DD11B63"/>
    <w:rsid w:val="4E440C4B"/>
    <w:rsid w:val="4F0B3991"/>
    <w:rsid w:val="4F18074C"/>
    <w:rsid w:val="4FC70E2B"/>
    <w:rsid w:val="4FE32D00"/>
    <w:rsid w:val="50287AB7"/>
    <w:rsid w:val="503437DD"/>
    <w:rsid w:val="503C4BB7"/>
    <w:rsid w:val="509C5C2D"/>
    <w:rsid w:val="510A5A45"/>
    <w:rsid w:val="510B5604"/>
    <w:rsid w:val="514A52A4"/>
    <w:rsid w:val="51FED7AB"/>
    <w:rsid w:val="52440E17"/>
    <w:rsid w:val="524E6243"/>
    <w:rsid w:val="525A01F6"/>
    <w:rsid w:val="526D68B8"/>
    <w:rsid w:val="5274067B"/>
    <w:rsid w:val="52AB09A4"/>
    <w:rsid w:val="53012D86"/>
    <w:rsid w:val="5365566B"/>
    <w:rsid w:val="53686091"/>
    <w:rsid w:val="54104DB2"/>
    <w:rsid w:val="548B076D"/>
    <w:rsid w:val="54B33656"/>
    <w:rsid w:val="54E41682"/>
    <w:rsid w:val="54FB3E30"/>
    <w:rsid w:val="554B0322"/>
    <w:rsid w:val="55C721AD"/>
    <w:rsid w:val="55E170C6"/>
    <w:rsid w:val="55ED1CEF"/>
    <w:rsid w:val="56B52D59"/>
    <w:rsid w:val="56F80A17"/>
    <w:rsid w:val="576FEF8D"/>
    <w:rsid w:val="57BF5935"/>
    <w:rsid w:val="57E4246C"/>
    <w:rsid w:val="58DD0D97"/>
    <w:rsid w:val="590D66FE"/>
    <w:rsid w:val="592314F5"/>
    <w:rsid w:val="5930722A"/>
    <w:rsid w:val="598E0D10"/>
    <w:rsid w:val="59A70E73"/>
    <w:rsid w:val="59B02021"/>
    <w:rsid w:val="59B33F93"/>
    <w:rsid w:val="59DD0C4D"/>
    <w:rsid w:val="5A1343A0"/>
    <w:rsid w:val="5A6842B2"/>
    <w:rsid w:val="5B37355E"/>
    <w:rsid w:val="5B525DE1"/>
    <w:rsid w:val="5BC3621E"/>
    <w:rsid w:val="5BD462C2"/>
    <w:rsid w:val="5DB1535D"/>
    <w:rsid w:val="5DBE7D1E"/>
    <w:rsid w:val="5E15517A"/>
    <w:rsid w:val="5E2D40F8"/>
    <w:rsid w:val="5E2F1AB2"/>
    <w:rsid w:val="5E4342D0"/>
    <w:rsid w:val="5E8B68A9"/>
    <w:rsid w:val="5EFA7CCD"/>
    <w:rsid w:val="5EFEA01A"/>
    <w:rsid w:val="5F6318A0"/>
    <w:rsid w:val="5FF716B7"/>
    <w:rsid w:val="5FF7BFBB"/>
    <w:rsid w:val="5FFB7D95"/>
    <w:rsid w:val="5FFFE7E7"/>
    <w:rsid w:val="604A7E4D"/>
    <w:rsid w:val="607F5FA2"/>
    <w:rsid w:val="60816481"/>
    <w:rsid w:val="60A83BEF"/>
    <w:rsid w:val="61283336"/>
    <w:rsid w:val="61CB086F"/>
    <w:rsid w:val="61EC61D5"/>
    <w:rsid w:val="620F3632"/>
    <w:rsid w:val="622D5B65"/>
    <w:rsid w:val="62C03308"/>
    <w:rsid w:val="62C27FB5"/>
    <w:rsid w:val="62C407A9"/>
    <w:rsid w:val="62FFD7E5"/>
    <w:rsid w:val="63105834"/>
    <w:rsid w:val="631B356D"/>
    <w:rsid w:val="63301864"/>
    <w:rsid w:val="635850D0"/>
    <w:rsid w:val="63A41FE7"/>
    <w:rsid w:val="63FF12C6"/>
    <w:rsid w:val="65A4478F"/>
    <w:rsid w:val="667941CF"/>
    <w:rsid w:val="670F6A13"/>
    <w:rsid w:val="673BB553"/>
    <w:rsid w:val="675D1920"/>
    <w:rsid w:val="679C3263"/>
    <w:rsid w:val="681D0C49"/>
    <w:rsid w:val="69552B32"/>
    <w:rsid w:val="69632DF4"/>
    <w:rsid w:val="699A5665"/>
    <w:rsid w:val="699F945A"/>
    <w:rsid w:val="6A6E5B44"/>
    <w:rsid w:val="6A7F53A8"/>
    <w:rsid w:val="6C4C4637"/>
    <w:rsid w:val="6C9A5754"/>
    <w:rsid w:val="6CDA70B2"/>
    <w:rsid w:val="6D0476D0"/>
    <w:rsid w:val="6D5F48CC"/>
    <w:rsid w:val="6DE99178"/>
    <w:rsid w:val="6DF220B0"/>
    <w:rsid w:val="6EDF2B34"/>
    <w:rsid w:val="6EDFE774"/>
    <w:rsid w:val="6EFFB83F"/>
    <w:rsid w:val="6F577A4B"/>
    <w:rsid w:val="6F5E3DC9"/>
    <w:rsid w:val="6F7622AF"/>
    <w:rsid w:val="6FBB27F8"/>
    <w:rsid w:val="6FDEB9F0"/>
    <w:rsid w:val="6FEF9A12"/>
    <w:rsid w:val="6FF98CA0"/>
    <w:rsid w:val="700A49A0"/>
    <w:rsid w:val="70197979"/>
    <w:rsid w:val="70574F8D"/>
    <w:rsid w:val="70BD57B1"/>
    <w:rsid w:val="719742BD"/>
    <w:rsid w:val="71A63542"/>
    <w:rsid w:val="71B67DD9"/>
    <w:rsid w:val="72044B77"/>
    <w:rsid w:val="73AB02E7"/>
    <w:rsid w:val="73BB21EF"/>
    <w:rsid w:val="74827CAF"/>
    <w:rsid w:val="74FFC3EC"/>
    <w:rsid w:val="7500581E"/>
    <w:rsid w:val="75517E79"/>
    <w:rsid w:val="757DE146"/>
    <w:rsid w:val="75A131ED"/>
    <w:rsid w:val="765D7FA0"/>
    <w:rsid w:val="76637569"/>
    <w:rsid w:val="76765196"/>
    <w:rsid w:val="76C119FE"/>
    <w:rsid w:val="76CF205C"/>
    <w:rsid w:val="771A43C7"/>
    <w:rsid w:val="777F9946"/>
    <w:rsid w:val="77EBA07A"/>
    <w:rsid w:val="77ED324C"/>
    <w:rsid w:val="787A25CC"/>
    <w:rsid w:val="7897B912"/>
    <w:rsid w:val="78AD69DC"/>
    <w:rsid w:val="790E5DD7"/>
    <w:rsid w:val="79367BCD"/>
    <w:rsid w:val="7973513E"/>
    <w:rsid w:val="7AF78C0C"/>
    <w:rsid w:val="7B540214"/>
    <w:rsid w:val="7B6E4B58"/>
    <w:rsid w:val="7B8F41E8"/>
    <w:rsid w:val="7BD004F2"/>
    <w:rsid w:val="7BD783D1"/>
    <w:rsid w:val="7BDF19B6"/>
    <w:rsid w:val="7C11009B"/>
    <w:rsid w:val="7C2B5754"/>
    <w:rsid w:val="7C8B39D5"/>
    <w:rsid w:val="7C9E023F"/>
    <w:rsid w:val="7CA513CE"/>
    <w:rsid w:val="7CFF5331"/>
    <w:rsid w:val="7D7E4D75"/>
    <w:rsid w:val="7DC225AF"/>
    <w:rsid w:val="7DCE3C29"/>
    <w:rsid w:val="7DDE08D9"/>
    <w:rsid w:val="7DEE5D7A"/>
    <w:rsid w:val="7DFF3863"/>
    <w:rsid w:val="7E4C2E92"/>
    <w:rsid w:val="7E765AE7"/>
    <w:rsid w:val="7ECF8850"/>
    <w:rsid w:val="7EDE6618"/>
    <w:rsid w:val="7EFC251D"/>
    <w:rsid w:val="7F5F7E04"/>
    <w:rsid w:val="7F6F751C"/>
    <w:rsid w:val="7F7D58EC"/>
    <w:rsid w:val="7F9FA653"/>
    <w:rsid w:val="7FDF1F21"/>
    <w:rsid w:val="7FDF71F4"/>
    <w:rsid w:val="94B21487"/>
    <w:rsid w:val="99FD184E"/>
    <w:rsid w:val="9D4B5CFF"/>
    <w:rsid w:val="9DFF8C19"/>
    <w:rsid w:val="9E9C02DE"/>
    <w:rsid w:val="A8FF0D70"/>
    <w:rsid w:val="ABF27514"/>
    <w:rsid w:val="AEFAA925"/>
    <w:rsid w:val="AFF529F6"/>
    <w:rsid w:val="B457BBB3"/>
    <w:rsid w:val="B49FA58E"/>
    <w:rsid w:val="B6CCF19E"/>
    <w:rsid w:val="BA7B23C6"/>
    <w:rsid w:val="BBFF33A6"/>
    <w:rsid w:val="BD9DAA49"/>
    <w:rsid w:val="BDDBCF6C"/>
    <w:rsid w:val="BDDCF4BE"/>
    <w:rsid w:val="BF7F16EF"/>
    <w:rsid w:val="BFAB8DBE"/>
    <w:rsid w:val="BFF5C72B"/>
    <w:rsid w:val="C76F4482"/>
    <w:rsid w:val="C7FB36D3"/>
    <w:rsid w:val="C9FF3829"/>
    <w:rsid w:val="CB7BD344"/>
    <w:rsid w:val="CBECFA6B"/>
    <w:rsid w:val="CDBE4A80"/>
    <w:rsid w:val="CF8B8C98"/>
    <w:rsid w:val="CF8F693C"/>
    <w:rsid w:val="D3FF5D4A"/>
    <w:rsid w:val="D4AFC22F"/>
    <w:rsid w:val="D4CFD839"/>
    <w:rsid w:val="D5EF99D1"/>
    <w:rsid w:val="D7FB57F2"/>
    <w:rsid w:val="DB5BA120"/>
    <w:rsid w:val="DB77B741"/>
    <w:rsid w:val="DDA64439"/>
    <w:rsid w:val="DF7FA728"/>
    <w:rsid w:val="DFAFF60A"/>
    <w:rsid w:val="DFBE4C73"/>
    <w:rsid w:val="DFBF2A92"/>
    <w:rsid w:val="DFDC6ED4"/>
    <w:rsid w:val="DFDCEE1D"/>
    <w:rsid w:val="DFF7E9E8"/>
    <w:rsid w:val="E3D7396A"/>
    <w:rsid w:val="E6B90EFF"/>
    <w:rsid w:val="E73FBD6D"/>
    <w:rsid w:val="E9F71EFB"/>
    <w:rsid w:val="EBDBB38A"/>
    <w:rsid w:val="EDD091AE"/>
    <w:rsid w:val="EF1FAE1F"/>
    <w:rsid w:val="EFFA2AB4"/>
    <w:rsid w:val="F371C1F3"/>
    <w:rsid w:val="F4CD4FB6"/>
    <w:rsid w:val="F7B37C13"/>
    <w:rsid w:val="F7E6B11C"/>
    <w:rsid w:val="F97F3B45"/>
    <w:rsid w:val="F97FA3E6"/>
    <w:rsid w:val="FADF7B98"/>
    <w:rsid w:val="FB5BE05E"/>
    <w:rsid w:val="FBFB4E6B"/>
    <w:rsid w:val="FC987D05"/>
    <w:rsid w:val="FCF5FF49"/>
    <w:rsid w:val="FD5F2935"/>
    <w:rsid w:val="FDBDA040"/>
    <w:rsid w:val="FDBF8042"/>
    <w:rsid w:val="FDED35BF"/>
    <w:rsid w:val="FDFDA68C"/>
    <w:rsid w:val="FDFF3E18"/>
    <w:rsid w:val="FDFF4762"/>
    <w:rsid w:val="FE3F8689"/>
    <w:rsid w:val="FE734873"/>
    <w:rsid w:val="FEDCF326"/>
    <w:rsid w:val="FEF984A0"/>
    <w:rsid w:val="FEFD4B7A"/>
    <w:rsid w:val="FF3F34A3"/>
    <w:rsid w:val="FF76F76F"/>
    <w:rsid w:val="FF9FD9A5"/>
    <w:rsid w:val="FFEFA9F1"/>
    <w:rsid w:val="FFF3B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0"/>
    <w:pPr>
      <w:spacing w:line="360" w:lineRule="auto"/>
      <w:ind w:firstLine="560" w:firstLineChars="200"/>
    </w:pPr>
    <w:rPr>
      <w:sz w:val="28"/>
    </w:rPr>
  </w:style>
  <w:style w:type="paragraph" w:styleId="4">
    <w:name w:val="Body Text First Indent 2"/>
    <w:basedOn w:val="3"/>
    <w:next w:val="1"/>
    <w:qFormat/>
    <w:uiPriority w:val="0"/>
    <w:pPr>
      <w:ind w:firstLine="420" w:firstLineChars="200"/>
    </w:pPr>
  </w:style>
  <w:style w:type="paragraph" w:styleId="5">
    <w:name w:val="Balloon Text"/>
    <w:basedOn w:val="1"/>
    <w:link w:val="15"/>
    <w:unhideWhenUsed/>
    <w:qFormat/>
    <w:uiPriority w:val="99"/>
    <w:rPr>
      <w:sz w:val="18"/>
      <w:szCs w:val="18"/>
    </w:rPr>
  </w:style>
  <w:style w:type="paragraph" w:styleId="6">
    <w:name w:val="footer"/>
    <w:basedOn w:val="1"/>
    <w:next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qFormat/>
    <w:uiPriority w:val="99"/>
    <w:rPr>
      <w:sz w:val="18"/>
      <w:szCs w:val="18"/>
    </w:rPr>
  </w:style>
  <w:style w:type="character" w:customStyle="1" w:styleId="14">
    <w:name w:val="页脚 字符"/>
    <w:basedOn w:val="12"/>
    <w:link w:val="6"/>
    <w:qFormat/>
    <w:uiPriority w:val="99"/>
    <w:rPr>
      <w:sz w:val="18"/>
      <w:szCs w:val="18"/>
    </w:rPr>
  </w:style>
  <w:style w:type="character" w:customStyle="1" w:styleId="15">
    <w:name w:val="批注框文本 字符"/>
    <w:basedOn w:val="12"/>
    <w:link w:val="5"/>
    <w:semiHidden/>
    <w:qFormat/>
    <w:uiPriority w:val="99"/>
    <w:rPr>
      <w:sz w:val="18"/>
      <w:szCs w:val="18"/>
    </w:rPr>
  </w:style>
  <w:style w:type="character" w:customStyle="1" w:styleId="16">
    <w:name w:val="font21"/>
    <w:basedOn w:val="12"/>
    <w:qFormat/>
    <w:uiPriority w:val="0"/>
    <w:rPr>
      <w:rFonts w:ascii="方正黑体_GBK" w:hAnsi="方正黑体_GBK" w:eastAsia="方正黑体_GBK" w:cs="方正黑体_GBK"/>
      <w:color w:val="000000"/>
      <w:sz w:val="24"/>
      <w:szCs w:val="24"/>
      <w:u w:val="none"/>
    </w:rPr>
  </w:style>
  <w:style w:type="character" w:customStyle="1" w:styleId="17">
    <w:name w:val="font11"/>
    <w:basedOn w:val="12"/>
    <w:qFormat/>
    <w:uiPriority w:val="0"/>
    <w:rPr>
      <w:rFonts w:ascii="方正仿宋_GBK" w:hAnsi="方正仿宋_GBK" w:eastAsia="方正仿宋_GBK" w:cs="方正仿宋_GBK"/>
      <w:color w:val="000000"/>
      <w:sz w:val="24"/>
      <w:szCs w:val="24"/>
      <w:u w:val="none"/>
    </w:rPr>
  </w:style>
  <w:style w:type="character" w:customStyle="1" w:styleId="18">
    <w:name w:val="font91"/>
    <w:basedOn w:val="12"/>
    <w:qFormat/>
    <w:uiPriority w:val="0"/>
    <w:rPr>
      <w:rFonts w:hint="default" w:ascii="方正小标宋简体" w:hAnsi="方正小标宋简体" w:eastAsia="方正小标宋简体" w:cs="方正小标宋简体"/>
      <w:color w:val="000000"/>
      <w:sz w:val="28"/>
      <w:szCs w:val="28"/>
      <w:u w:val="none"/>
    </w:rPr>
  </w:style>
  <w:style w:type="character" w:customStyle="1" w:styleId="19">
    <w:name w:val="font101"/>
    <w:basedOn w:val="12"/>
    <w:qFormat/>
    <w:uiPriority w:val="0"/>
    <w:rPr>
      <w:rFonts w:hint="default" w:ascii="Times New Roman" w:hAnsi="Times New Roman" w:cs="Times New Roman"/>
      <w:color w:val="000000"/>
      <w:sz w:val="28"/>
      <w:szCs w:val="28"/>
      <w:u w:val="none"/>
    </w:rPr>
  </w:style>
  <w:style w:type="character" w:customStyle="1" w:styleId="20">
    <w:name w:val="font31"/>
    <w:basedOn w:val="12"/>
    <w:qFormat/>
    <w:uiPriority w:val="0"/>
    <w:rPr>
      <w:rFonts w:hint="eastAsia" w:ascii="宋体" w:hAnsi="宋体" w:eastAsia="宋体" w:cs="宋体"/>
      <w:color w:val="000000"/>
      <w:sz w:val="20"/>
      <w:szCs w:val="20"/>
      <w:u w:val="none"/>
    </w:rPr>
  </w:style>
  <w:style w:type="character" w:customStyle="1" w:styleId="21">
    <w:name w:val="font112"/>
    <w:basedOn w:val="12"/>
    <w:qFormat/>
    <w:uiPriority w:val="0"/>
    <w:rPr>
      <w:rFonts w:hint="default" w:ascii="Times New Roman" w:hAnsi="Times New Roman" w:cs="Times New Roman"/>
      <w:color w:val="000000"/>
      <w:sz w:val="20"/>
      <w:szCs w:val="20"/>
      <w:u w:val="none"/>
    </w:rPr>
  </w:style>
  <w:style w:type="character" w:customStyle="1" w:styleId="22">
    <w:name w:val="font41"/>
    <w:basedOn w:val="12"/>
    <w:qFormat/>
    <w:uiPriority w:val="0"/>
    <w:rPr>
      <w:rFonts w:hint="default" w:ascii="Times New Roman" w:hAnsi="Times New Roman" w:cs="Times New Roman"/>
      <w:color w:val="000000"/>
      <w:sz w:val="18"/>
      <w:szCs w:val="18"/>
      <w:u w:val="none"/>
    </w:rPr>
  </w:style>
  <w:style w:type="character" w:customStyle="1" w:styleId="23">
    <w:name w:val="font51"/>
    <w:basedOn w:val="12"/>
    <w:qFormat/>
    <w:uiPriority w:val="0"/>
    <w:rPr>
      <w:rFonts w:hint="eastAsia" w:ascii="宋体" w:hAnsi="宋体" w:eastAsia="宋体" w:cs="宋体"/>
      <w:color w:val="000000"/>
      <w:sz w:val="18"/>
      <w:szCs w:val="18"/>
      <w:u w:val="none"/>
    </w:rPr>
  </w:style>
  <w:style w:type="character" w:customStyle="1" w:styleId="24">
    <w:name w:val="font71"/>
    <w:basedOn w:val="12"/>
    <w:qFormat/>
    <w:uiPriority w:val="0"/>
    <w:rPr>
      <w:rFonts w:ascii="仿宋" w:hAnsi="仿宋" w:eastAsia="仿宋" w:cs="仿宋"/>
      <w:color w:val="000000"/>
      <w:sz w:val="20"/>
      <w:szCs w:val="20"/>
      <w:u w:val="none"/>
    </w:rPr>
  </w:style>
  <w:style w:type="character" w:customStyle="1" w:styleId="25">
    <w:name w:val="font121"/>
    <w:basedOn w:val="12"/>
    <w:qFormat/>
    <w:uiPriority w:val="0"/>
    <w:rPr>
      <w:rFonts w:hint="eastAsia" w:ascii="宋体" w:hAnsi="宋体" w:eastAsia="宋体" w:cs="宋体"/>
      <w:color w:val="000000"/>
      <w:sz w:val="16"/>
      <w:szCs w:val="16"/>
      <w:u w:val="none"/>
    </w:rPr>
  </w:style>
  <w:style w:type="character" w:customStyle="1" w:styleId="26">
    <w:name w:val="font01"/>
    <w:basedOn w:val="12"/>
    <w:qFormat/>
    <w:uiPriority w:val="0"/>
    <w:rPr>
      <w:rFonts w:hint="default" w:ascii="Times New Roman" w:hAnsi="Times New Roman" w:cs="Times New Roman"/>
      <w:color w:val="000000"/>
      <w:sz w:val="16"/>
      <w:szCs w:val="16"/>
      <w:u w:val="none"/>
    </w:rPr>
  </w:style>
  <w:style w:type="paragraph" w:customStyle="1" w:styleId="27">
    <w:name w:val="常用样式（方正仿宋简）"/>
    <w:basedOn w:val="1"/>
    <w:qFormat/>
    <w:uiPriority w:val="0"/>
    <w:pPr>
      <w:spacing w:line="560" w:lineRule="exact"/>
      <w:ind w:firstLine="640" w:firstLineChars="200"/>
    </w:pPr>
    <w:rPr>
      <w:rFonts w:eastAsia="方正仿宋简体"/>
      <w:sz w:val="32"/>
    </w:rPr>
  </w:style>
  <w:style w:type="character" w:customStyle="1" w:styleId="28">
    <w:name w:val="font61"/>
    <w:basedOn w:val="1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826</Words>
  <Characters>4714</Characters>
  <Lines>39</Lines>
  <Paragraphs>11</Paragraphs>
  <TotalTime>1</TotalTime>
  <ScaleCrop>false</ScaleCrop>
  <LinksUpToDate>false</LinksUpToDate>
  <CharactersWithSpaces>5529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2023-03-08T12:40:00Z</dcterms:created>
  <dc:creator>翘楚 李</dc:creator>
  <cp:lastModifiedBy>user</cp:lastModifiedBy>
  <cp:lastPrinted>2026-03-12T02:32:00Z</cp:lastPrinted>
  <dcterms:modified xsi:type="dcterms:W3CDTF">2026-04-03T16:03:51Z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B2F37224772B3213043FAE69A701CCC0_43</vt:lpwstr>
  </property>
</Properties>
</file>