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520" w:firstLineChars="200"/>
        <w:textAlignment w:val="auto"/>
        <w:rPr>
          <w:rFonts w:hint="eastAsia" w:ascii="方正小标宋简体" w:hAnsi="方正小标宋简体" w:eastAsia="方正小标宋简体" w:cs="方正小标宋简体"/>
          <w:spacing w:val="1906"/>
          <w:kern w:val="0"/>
          <w:sz w:val="52"/>
          <w:szCs w:val="52"/>
          <w:fitText w:val="6760" w:id="0"/>
        </w:rPr>
      </w:pPr>
      <w:r>
        <w:rPr>
          <w:rFonts w:hint="eastAsia" w:ascii="方正小标宋简体" w:hAnsi="方正小标宋简体" w:eastAsia="方正小标宋简体" w:cs="方正小标宋简体"/>
          <w:spacing w:val="3120"/>
          <w:kern w:val="0"/>
          <w:sz w:val="52"/>
          <w:szCs w:val="52"/>
          <w:fitText w:val="6760" w:id="0"/>
          <w:lang w:val="en-US" w:eastAsia="zh-CN" w:bidi="ar-S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520" w:firstLineChars="200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3120"/>
          <w:kern w:val="0"/>
          <w:sz w:val="52"/>
          <w:szCs w:val="52"/>
          <w:fitText w:val="6760" w:id="1"/>
          <w:lang w:val="en-US" w:eastAsia="zh-CN" w:bidi="ar-SA"/>
        </w:rPr>
        <w:t>　</w:t>
      </w:r>
      <w:r>
        <w:rPr>
          <w:rFonts w:hint="eastAsia" w:ascii="方正小标宋简体" w:hAnsi="方正小标宋简体" w:eastAsia="方正小标宋简体" w:cs="方正小标宋简体"/>
          <w:spacing w:val="47"/>
          <w:kern w:val="0"/>
          <w:sz w:val="52"/>
          <w:szCs w:val="52"/>
          <w:fitText w:val="7280" w:id="1"/>
        </w:rPr>
        <w:t>新疆经营性公墓年检报告</w:t>
      </w:r>
      <w:r>
        <w:rPr>
          <w:rFonts w:hint="eastAsia" w:ascii="方正小标宋简体" w:hAnsi="方正小标宋简体" w:eastAsia="方正小标宋简体" w:cs="方正小标宋简体"/>
          <w:spacing w:val="3"/>
          <w:kern w:val="0"/>
          <w:sz w:val="52"/>
          <w:szCs w:val="52"/>
          <w:fitText w:val="7280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both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 xml:space="preserve">     年度</w:t>
      </w: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both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both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1760" w:firstLineChars="400"/>
        <w:textAlignment w:val="auto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公墓名称：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1760" w:firstLineChars="400"/>
        <w:textAlignment w:val="auto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地</w:t>
      </w: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1760" w:firstLineChars="400"/>
        <w:textAlignment w:val="auto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法人代表：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1760" w:firstLineChars="400"/>
        <w:textAlignment w:val="auto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1760" w:firstLineChars="400"/>
        <w:textAlignment w:val="auto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填报日期：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新疆维吾尔自治区民政厅制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315"/>
        <w:gridCol w:w="1441"/>
        <w:gridCol w:w="1366"/>
        <w:gridCol w:w="1352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公墓基本情况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批复文号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建成时间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经营主体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单位性质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职工人数</w:t>
            </w:r>
          </w:p>
        </w:tc>
        <w:tc>
          <w:tcPr>
            <w:tcW w:w="69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人（其中大专以上学历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人，具有相应职业资格证书  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经营许可证编号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工商执照注册号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注册资金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公墓依法批准用地面积（亩）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公墓已建面积（亩）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公益性亩区面积（亩）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土地性质</w:t>
            </w:r>
          </w:p>
        </w:tc>
        <w:tc>
          <w:tcPr>
            <w:tcW w:w="69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行政划拨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亩，征用   亩，其他   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设计墓穴数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建成墓穴数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安葬墓穴数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设计骨灰格位数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建成骨灰格位数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已售骨灰格位数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设计生态葬例数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建成生态葬例数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已售生态葬例数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合作单位名称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利润分成（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本年度分成（万元）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甲方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乙方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本年度销售及财务收支情况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骨灰墓穴销售量</w:t>
            </w:r>
          </w:p>
        </w:tc>
        <w:tc>
          <w:tcPr>
            <w:tcW w:w="69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个（其中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5千以下   个，5千至1万元   个，1万至3万   个，3万至8万   个，8万以上   个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个（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1千元以下    个，5千至1万元    个，1万至3万   个，3万至5万   个，5万至8万   个，8万以上    个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万元（其中墓穴、格位收入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万元，遗体墓位收入   万元，殡葬用品收入   万元，提供服务收入   万元，其他收入  万元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总盈利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万元，亏损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0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公墓维护管理费提取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使用情况（万元）</w:t>
            </w:r>
          </w:p>
        </w:tc>
        <w:tc>
          <w:tcPr>
            <w:tcW w:w="56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提取额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万元，使用额   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6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公墓单位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自查意见</w:t>
            </w:r>
          </w:p>
        </w:tc>
        <w:tc>
          <w:tcPr>
            <w:tcW w:w="63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法人签字：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县市区民政局年检意见</w:t>
            </w:r>
          </w:p>
        </w:tc>
        <w:tc>
          <w:tcPr>
            <w:tcW w:w="63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地州市民政局审核（年检）意见</w:t>
            </w:r>
          </w:p>
        </w:tc>
        <w:tc>
          <w:tcPr>
            <w:tcW w:w="63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自治区民政厅年检审定结论</w:t>
            </w:r>
          </w:p>
        </w:tc>
        <w:tc>
          <w:tcPr>
            <w:tcW w:w="63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月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C6661"/>
    <w:rsid w:val="6C0412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2023-09-28T05:28:08Z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